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1035050</wp:posOffset>
            </wp:positionH>
            <wp:positionV relativeFrom="page">
              <wp:posOffset>1828406</wp:posOffset>
            </wp:positionV>
            <wp:extent cx="5544184" cy="2198065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4184" cy="21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94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相</w:t>
      </w:r>
      <w:r>
        <w:rPr>
          <w:rFonts w:ascii="FangSong" w:hAnsi="FangSong" w:eastAsia="FangSong" w:cs="FangSong"/>
          <w:sz w:val="31"/>
          <w:szCs w:val="31"/>
          <w:spacing w:val="9"/>
        </w:rPr>
        <w:t>委</w:t>
      </w:r>
      <w:r>
        <w:rPr>
          <w:rFonts w:ascii="FangSong" w:hAnsi="FangSong" w:eastAsia="FangSong" w:cs="FangSong"/>
          <w:sz w:val="31"/>
          <w:szCs w:val="31"/>
          <w:spacing w:val="7"/>
        </w:rPr>
        <w:t>发〔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2022</w:t>
      </w:r>
      <w:r>
        <w:rPr>
          <w:rFonts w:ascii="FangSong" w:hAnsi="FangSong" w:eastAsia="FangSong" w:cs="FangSong"/>
          <w:sz w:val="31"/>
          <w:szCs w:val="31"/>
          <w:spacing w:val="7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4016" w:right="55" w:hanging="4016"/>
        <w:spacing w:before="184" w:line="18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48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-34"/>
        </w:rPr>
        <w:t>于印发《相城区优化营商环境创新行动</w:t>
      </w:r>
      <w:r>
        <w:rPr>
          <w:rFonts w:ascii="Microsoft YaHei" w:hAnsi="Microsoft YaHei" w:eastAsia="Microsoft YaHei" w:cs="Microsoft YaHei"/>
          <w:sz w:val="43"/>
          <w:szCs w:val="43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34"/>
        </w:rPr>
        <w:t>2022》的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通</w:t>
      </w:r>
      <w:r>
        <w:rPr>
          <w:rFonts w:ascii="Microsoft YaHei" w:hAnsi="Microsoft YaHei" w:eastAsia="Microsoft YaHei" w:cs="Microsoft YaHei"/>
          <w:sz w:val="43"/>
          <w:szCs w:val="43"/>
        </w:rPr>
        <w:t>知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8" w:right="89" w:firstLine="6"/>
        <w:spacing w:before="10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经</w:t>
      </w:r>
      <w:r>
        <w:rPr>
          <w:rFonts w:ascii="FangSong" w:hAnsi="FangSong" w:eastAsia="FangSong" w:cs="FangSong"/>
          <w:sz w:val="31"/>
          <w:szCs w:val="31"/>
          <w:spacing w:val="5"/>
        </w:rPr>
        <w:t>开区、苏相合作区、高新区、高铁新城党工委管委会，度假区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管</w:t>
      </w:r>
      <w:r>
        <w:rPr>
          <w:rFonts w:ascii="FangSong" w:hAnsi="FangSong" w:eastAsia="FangSong" w:cs="FangSong"/>
          <w:sz w:val="31"/>
          <w:szCs w:val="31"/>
          <w:spacing w:val="-16"/>
        </w:rPr>
        <w:t>理办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(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阳澄湖镇党委政府)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，各镇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(街道)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党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(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工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)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委政府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(办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事处)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区级机关各部门，各垂直管理部门，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区各直属公司：</w:t>
      </w:r>
    </w:p>
    <w:p>
      <w:pPr>
        <w:ind w:left="33" w:firstLine="606"/>
        <w:spacing w:before="1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《</w:t>
      </w:r>
      <w:r>
        <w:rPr>
          <w:rFonts w:ascii="FangSong" w:hAnsi="FangSong" w:eastAsia="FangSong" w:cs="FangSong"/>
          <w:sz w:val="31"/>
          <w:szCs w:val="31"/>
          <w:spacing w:val="22"/>
        </w:rPr>
        <w:t>相</w:t>
      </w:r>
      <w:r>
        <w:rPr>
          <w:rFonts w:ascii="FangSong" w:hAnsi="FangSong" w:eastAsia="FangSong" w:cs="FangSong"/>
          <w:sz w:val="31"/>
          <w:szCs w:val="31"/>
          <w:spacing w:val="12"/>
        </w:rPr>
        <w:t>城区优化营商环境创新行动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2022</w:t>
      </w:r>
      <w:r>
        <w:rPr>
          <w:rFonts w:ascii="FangSong" w:hAnsi="FangSong" w:eastAsia="FangSong" w:cs="FangSong"/>
          <w:sz w:val="31"/>
          <w:szCs w:val="31"/>
          <w:spacing w:val="12"/>
        </w:rPr>
        <w:t>》经五届区委第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34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常委会</w:t>
      </w:r>
      <w:r>
        <w:rPr>
          <w:rFonts w:ascii="FangSong" w:hAnsi="FangSong" w:eastAsia="FangSong" w:cs="FangSong"/>
          <w:sz w:val="31"/>
          <w:szCs w:val="31"/>
          <w:spacing w:val="-9"/>
        </w:rPr>
        <w:t>会</w:t>
      </w:r>
      <w:r>
        <w:rPr>
          <w:rFonts w:ascii="FangSong" w:hAnsi="FangSong" w:eastAsia="FangSong" w:cs="FangSong"/>
          <w:sz w:val="31"/>
          <w:szCs w:val="31"/>
          <w:spacing w:val="-5"/>
        </w:rPr>
        <w:t>议、区政府第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次常务会议审议通过，请认真贯彻落实。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366" w:right="1073" w:firstLine="19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中</w:t>
      </w:r>
      <w:r>
        <w:rPr>
          <w:rFonts w:ascii="FangSong" w:hAnsi="FangSong" w:eastAsia="FangSong" w:cs="FangSong"/>
          <w:sz w:val="31"/>
          <w:szCs w:val="31"/>
          <w:spacing w:val="5"/>
        </w:rPr>
        <w:t>共苏州市相城区委员会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3"/>
        </w:rPr>
        <w:t>苏</w:t>
      </w:r>
      <w:r>
        <w:rPr>
          <w:rFonts w:ascii="FangSong" w:hAnsi="FangSong" w:eastAsia="FangSong" w:cs="FangSong"/>
          <w:sz w:val="31"/>
          <w:szCs w:val="31"/>
          <w:spacing w:val="37"/>
        </w:rPr>
        <w:t>州市相城区人民政府</w:t>
      </w:r>
    </w:p>
    <w:p>
      <w:pPr>
        <w:ind w:left="495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934"/>
        <w:spacing w:before="92" w:line="18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—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1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—</w:t>
      </w:r>
    </w:p>
    <w:p>
      <w:pPr>
        <w:sectPr>
          <w:pgSz w:w="11906" w:h="16839"/>
          <w:pgMar w:top="1431" w:right="1441" w:bottom="0" w:left="1536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062"/>
        <w:spacing w:before="184" w:line="21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相城区优化</w:t>
      </w:r>
      <w:r>
        <w:rPr>
          <w:rFonts w:ascii="Microsoft YaHei" w:hAnsi="Microsoft YaHei" w:eastAsia="Microsoft YaHei" w:cs="Microsoft YaHei"/>
          <w:sz w:val="43"/>
          <w:szCs w:val="43"/>
        </w:rPr>
        <w:t>营商环境创新行动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</w:rPr>
        <w:t>2022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1" w:firstLine="636"/>
        <w:spacing w:before="10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为深入贯</w:t>
      </w:r>
      <w:r>
        <w:rPr>
          <w:rFonts w:ascii="FangSong" w:hAnsi="FangSong" w:eastAsia="FangSong" w:cs="FangSong"/>
          <w:sz w:val="31"/>
          <w:szCs w:val="31"/>
          <w:spacing w:val="4"/>
        </w:rPr>
        <w:t>彻落实党中央、国务院、省、市关于优化营商环境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的各项决策部署，坚持持续优化和改善营商环境，提供更广阔</w:t>
      </w:r>
      <w:r>
        <w:rPr>
          <w:rFonts w:ascii="FangSong" w:hAnsi="FangSong" w:eastAsia="FangSong" w:cs="FangSong"/>
          <w:sz w:val="31"/>
          <w:szCs w:val="31"/>
          <w:spacing w:val="2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市</w:t>
      </w:r>
      <w:r>
        <w:rPr>
          <w:rFonts w:ascii="FangSong" w:hAnsi="FangSong" w:eastAsia="FangSong" w:cs="FangSong"/>
          <w:sz w:val="31"/>
          <w:szCs w:val="31"/>
          <w:spacing w:val="14"/>
        </w:rPr>
        <w:t>场</w:t>
      </w:r>
      <w:r>
        <w:rPr>
          <w:rFonts w:ascii="FangSong" w:hAnsi="FangSong" w:eastAsia="FangSong" w:cs="FangSong"/>
          <w:sz w:val="31"/>
          <w:szCs w:val="31"/>
          <w:spacing w:val="8"/>
        </w:rPr>
        <w:t>发展空间及优质的营商环境土壤，特制定本实施方案。</w:t>
      </w:r>
    </w:p>
    <w:p>
      <w:pPr>
        <w:ind w:left="643"/>
        <w:spacing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6"/>
          <w:position w:val="4"/>
        </w:rPr>
        <w:t>、总体要求</w:t>
      </w:r>
    </w:p>
    <w:p>
      <w:pPr>
        <w:ind w:left="5" w:firstLine="676"/>
        <w:spacing w:before="8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以习</w:t>
      </w:r>
      <w:r>
        <w:rPr>
          <w:rFonts w:ascii="FangSong" w:hAnsi="FangSong" w:eastAsia="FangSong" w:cs="FangSong"/>
          <w:sz w:val="31"/>
          <w:szCs w:val="31"/>
          <w:spacing w:val="3"/>
        </w:rPr>
        <w:t>近平新时代中国特色社会主义思想为指导，全面贯彻落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</w:t>
      </w:r>
      <w:r>
        <w:rPr>
          <w:rFonts w:ascii="FangSong" w:hAnsi="FangSong" w:eastAsia="FangSong" w:cs="FangSong"/>
          <w:sz w:val="31"/>
          <w:szCs w:val="31"/>
          <w:spacing w:val="5"/>
        </w:rPr>
        <w:t>江苏省第十四次党代会和苏州市第十三次党代会精神，紧紧围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绕</w:t>
      </w:r>
      <w:r>
        <w:rPr>
          <w:rFonts w:ascii="FangSong" w:hAnsi="FangSong" w:eastAsia="FangSong" w:cs="FangSong"/>
          <w:sz w:val="31"/>
          <w:szCs w:val="31"/>
          <w:spacing w:val="5"/>
        </w:rPr>
        <w:t>“打造苏州市域新中心，建设成为长三角乃至全国数字化发展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第</w:t>
      </w:r>
      <w:r>
        <w:rPr>
          <w:rFonts w:ascii="FangSong" w:hAnsi="FangSong" w:eastAsia="FangSong" w:cs="FangSong"/>
          <w:sz w:val="31"/>
          <w:szCs w:val="31"/>
          <w:spacing w:val="5"/>
        </w:rPr>
        <w:t>一区”目标，坚持以市场化、法治化、国际化为导向，聚焦营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商</w:t>
      </w:r>
      <w:r>
        <w:rPr>
          <w:rFonts w:ascii="FangSong" w:hAnsi="FangSong" w:eastAsia="FangSong" w:cs="FangSong"/>
          <w:sz w:val="31"/>
          <w:szCs w:val="31"/>
          <w:spacing w:val="5"/>
        </w:rPr>
        <w:t>环境重点领域和关键环节，结合相城自身发展优势，着力推动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改</w:t>
      </w:r>
      <w:r>
        <w:rPr>
          <w:rFonts w:ascii="FangSong" w:hAnsi="FangSong" w:eastAsia="FangSong" w:cs="FangSong"/>
          <w:sz w:val="31"/>
          <w:szCs w:val="31"/>
          <w:spacing w:val="5"/>
        </w:rPr>
        <w:t>革创新，持续优化市场主体全生命周期服务，为相城经济高质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量</w:t>
      </w:r>
      <w:r>
        <w:rPr>
          <w:rFonts w:ascii="FangSong" w:hAnsi="FangSong" w:eastAsia="FangSong" w:cs="FangSong"/>
          <w:sz w:val="31"/>
          <w:szCs w:val="31"/>
          <w:spacing w:val="8"/>
        </w:rPr>
        <w:t>快</w:t>
      </w:r>
      <w:r>
        <w:rPr>
          <w:rFonts w:ascii="FangSong" w:hAnsi="FangSong" w:eastAsia="FangSong" w:cs="FangSong"/>
          <w:sz w:val="31"/>
          <w:szCs w:val="31"/>
          <w:spacing w:val="7"/>
        </w:rPr>
        <w:t>速发展提供强大推动力。</w:t>
      </w:r>
    </w:p>
    <w:p>
      <w:pPr>
        <w:ind w:left="643"/>
        <w:spacing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"/>
        </w:rPr>
        <w:t>二、优化提升市场环境，营造更好的创新创业氛围</w:t>
      </w:r>
    </w:p>
    <w:p>
      <w:pPr>
        <w:ind w:left="469"/>
        <w:spacing w:before="175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一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降低市场准入门槛</w:t>
      </w:r>
    </w:p>
    <w:p>
      <w:pPr>
        <w:ind w:firstLine="658"/>
        <w:spacing w:before="215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.全面落实市场准入负面清单</w:t>
      </w:r>
      <w:r>
        <w:rPr>
          <w:rFonts w:ascii="FangSong" w:hAnsi="FangSong" w:eastAsia="FangSong" w:cs="FangSong"/>
          <w:sz w:val="31"/>
          <w:szCs w:val="31"/>
          <w:spacing w:val="4"/>
        </w:rPr>
        <w:t>。贯彻落实国家市场准入负面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清</w:t>
      </w:r>
      <w:r>
        <w:rPr>
          <w:rFonts w:ascii="FangSong" w:hAnsi="FangSong" w:eastAsia="FangSong" w:cs="FangSong"/>
          <w:sz w:val="31"/>
          <w:szCs w:val="31"/>
          <w:spacing w:val="6"/>
        </w:rPr>
        <w:t>单</w:t>
      </w:r>
      <w:r>
        <w:rPr>
          <w:rFonts w:ascii="FangSong" w:hAnsi="FangSong" w:eastAsia="FangSong" w:cs="FangSong"/>
          <w:sz w:val="31"/>
          <w:szCs w:val="31"/>
          <w:spacing w:val="5"/>
        </w:rPr>
        <w:t>和外商投资准入负面清单，全面清理清单之外违规设立的准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入</w:t>
      </w:r>
      <w:r>
        <w:rPr>
          <w:rFonts w:ascii="FangSong" w:hAnsi="FangSong" w:eastAsia="FangSong" w:cs="FangSong"/>
          <w:sz w:val="31"/>
          <w:szCs w:val="31"/>
          <w:spacing w:val="6"/>
        </w:rPr>
        <w:t>许</w:t>
      </w:r>
      <w:r>
        <w:rPr>
          <w:rFonts w:ascii="FangSong" w:hAnsi="FangSong" w:eastAsia="FangSong" w:cs="FangSong"/>
          <w:sz w:val="31"/>
          <w:szCs w:val="31"/>
          <w:spacing w:val="5"/>
        </w:rPr>
        <w:t>可，持续放宽市场准入限制，扩大市场开放度。完善投资项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目</w:t>
      </w:r>
      <w:r>
        <w:rPr>
          <w:rFonts w:ascii="FangSong" w:hAnsi="FangSong" w:eastAsia="FangSong" w:cs="FangSong"/>
          <w:sz w:val="31"/>
          <w:szCs w:val="31"/>
          <w:spacing w:val="8"/>
        </w:rPr>
        <w:t>服</w:t>
      </w:r>
      <w:r>
        <w:rPr>
          <w:rFonts w:ascii="FangSong" w:hAnsi="FangSong" w:eastAsia="FangSong" w:cs="FangSong"/>
          <w:sz w:val="31"/>
          <w:szCs w:val="31"/>
          <w:spacing w:val="5"/>
        </w:rPr>
        <w:t>务推进机制，强化跟踪服务。简化港澳投资者商事登记的流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程和材料。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[</w:t>
      </w:r>
      <w:r>
        <w:rPr>
          <w:rFonts w:ascii="KaiTi" w:hAnsi="KaiTi" w:eastAsia="KaiTi" w:cs="KaiTi"/>
          <w:sz w:val="31"/>
          <w:szCs w:val="31"/>
          <w:spacing w:val="-10"/>
        </w:rPr>
        <w:t>责任单位：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区发改委、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区商务局、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区行政审批局</w:t>
      </w:r>
      <w:r>
        <w:rPr>
          <w:rFonts w:ascii="KaiTi" w:hAnsi="KaiTi" w:eastAsia="KaiTi" w:cs="KaiTi"/>
          <w:sz w:val="31"/>
          <w:szCs w:val="31"/>
          <w:spacing w:val="-7"/>
        </w:rPr>
        <w:t>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</w:t>
      </w:r>
      <w:r>
        <w:rPr>
          <w:rFonts w:ascii="KaiTi" w:hAnsi="KaiTi" w:eastAsia="KaiTi" w:cs="KaiTi"/>
          <w:sz w:val="31"/>
          <w:szCs w:val="31"/>
          <w:spacing w:val="-8"/>
        </w:rPr>
        <w:t>市</w:t>
      </w:r>
      <w:r>
        <w:rPr>
          <w:rFonts w:ascii="KaiTi" w:hAnsi="KaiTi" w:eastAsia="KaiTi" w:cs="KaiTi"/>
          <w:sz w:val="31"/>
          <w:szCs w:val="31"/>
          <w:spacing w:val="-5"/>
        </w:rPr>
        <w:t>场监管局，区各相关部门按职责分工负责，各镇(街道、区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>]</w:t>
      </w:r>
    </w:p>
    <w:p>
      <w:pPr>
        <w:sectPr>
          <w:footerReference w:type="default" r:id="rId2"/>
          <w:pgSz w:w="11906" w:h="16839"/>
          <w:pgMar w:top="1431" w:right="1531" w:bottom="1121" w:left="1546" w:header="0" w:footer="839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firstLine="665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.打造国际开放创新平台。</w:t>
      </w:r>
      <w:r>
        <w:rPr>
          <w:rFonts w:ascii="FangSong" w:hAnsi="FangSong" w:eastAsia="FangSong" w:cs="FangSong"/>
          <w:sz w:val="31"/>
          <w:szCs w:val="31"/>
          <w:spacing w:val="4"/>
        </w:rPr>
        <w:t>加快中日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(苏州)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地方发展合作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示范</w:t>
      </w:r>
      <w:r>
        <w:rPr>
          <w:rFonts w:ascii="FangSong" w:hAnsi="FangSong" w:eastAsia="FangSong" w:cs="FangSong"/>
          <w:sz w:val="31"/>
          <w:szCs w:val="31"/>
          <w:spacing w:val="8"/>
        </w:rPr>
        <w:t>区</w:t>
      </w:r>
      <w:r>
        <w:rPr>
          <w:rFonts w:ascii="FangSong" w:hAnsi="FangSong" w:eastAsia="FangSong" w:cs="FangSong"/>
          <w:sz w:val="31"/>
          <w:szCs w:val="31"/>
          <w:spacing w:val="5"/>
        </w:rPr>
        <w:t>建设，有序推进青苔国际工业设计村、阳澄湖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(消泾)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际手作村等重点项目建设，办好各类交流活动，引进日本龙头</w:t>
      </w:r>
      <w:r>
        <w:rPr>
          <w:rFonts w:ascii="FangSong" w:hAnsi="FangSong" w:eastAsia="FangSong" w:cs="FangSong"/>
          <w:sz w:val="31"/>
          <w:szCs w:val="31"/>
          <w:spacing w:val="1"/>
        </w:rPr>
        <w:t>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业。深化落实省级</w:t>
      </w:r>
      <w:r>
        <w:rPr>
          <w:rFonts w:ascii="FangSong" w:hAnsi="FangSong" w:eastAsia="FangSong" w:cs="FangSong"/>
          <w:sz w:val="31"/>
          <w:szCs w:val="31"/>
        </w:rPr>
        <w:t>建设发展协调推进工作机制、与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日本驻沪领馆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工作会商机制</w:t>
      </w:r>
      <w:r>
        <w:rPr>
          <w:rFonts w:ascii="FangSong" w:hAnsi="FangSong" w:eastAsia="FangSong" w:cs="FangSong"/>
          <w:sz w:val="31"/>
          <w:szCs w:val="31"/>
        </w:rPr>
        <w:t>，争取一批政策突破。高效运营保税仓库、中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境商品展销中心等对日合作平台，不断完善国际学</w:t>
      </w:r>
      <w:r>
        <w:rPr>
          <w:rFonts w:ascii="FangSong" w:hAnsi="FangSong" w:eastAsia="FangSong" w:cs="FangSong"/>
          <w:sz w:val="31"/>
          <w:szCs w:val="31"/>
          <w:spacing w:val="-1"/>
        </w:rPr>
        <w:t>校、医疗机构、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商业综合</w:t>
      </w:r>
      <w:r>
        <w:rPr>
          <w:rFonts w:ascii="FangSong" w:hAnsi="FangSong" w:eastAsia="FangSong" w:cs="FangSong"/>
          <w:sz w:val="31"/>
          <w:szCs w:val="31"/>
          <w:spacing w:val="6"/>
        </w:rPr>
        <w:t>体</w:t>
      </w:r>
      <w:r>
        <w:rPr>
          <w:rFonts w:ascii="FangSong" w:hAnsi="FangSong" w:eastAsia="FangSong" w:cs="FangSong"/>
          <w:sz w:val="31"/>
          <w:szCs w:val="31"/>
          <w:spacing w:val="5"/>
        </w:rPr>
        <w:t>、高端住宅等国际化配套。健全完善离岸创新孵化体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系，加快布局建设一批海外离岸创新中心，支持企业设立海外</w:t>
      </w:r>
      <w:r>
        <w:rPr>
          <w:rFonts w:ascii="FangSong" w:hAnsi="FangSong" w:eastAsia="FangSong" w:cs="FangSong"/>
          <w:sz w:val="31"/>
          <w:szCs w:val="31"/>
          <w:spacing w:val="1"/>
        </w:rPr>
        <w:t>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术</w:t>
      </w:r>
      <w:r>
        <w:rPr>
          <w:rFonts w:ascii="FangSong" w:hAnsi="FangSong" w:eastAsia="FangSong" w:cs="FangSong"/>
          <w:sz w:val="31"/>
          <w:szCs w:val="31"/>
          <w:spacing w:val="-7"/>
        </w:rPr>
        <w:t>研发机构</w:t>
      </w:r>
      <w:r>
        <w:rPr>
          <w:rFonts w:ascii="SimSun" w:hAnsi="SimSun" w:eastAsia="SimSun" w:cs="SimSun"/>
          <w:sz w:val="20"/>
          <w:szCs w:val="20"/>
          <w:spacing w:val="-7"/>
        </w:rPr>
        <w:t>。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[</w:t>
      </w:r>
      <w:r>
        <w:rPr>
          <w:rFonts w:ascii="KaiTi" w:hAnsi="KaiTi" w:eastAsia="KaiTi" w:cs="KaiTi"/>
          <w:sz w:val="31"/>
          <w:szCs w:val="31"/>
          <w:spacing w:val="-7"/>
        </w:rPr>
        <w:t>责任单位：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区发改委、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区科技局、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区外事办，各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2"/>
        </w:rPr>
        <w:t>镇</w:t>
      </w:r>
      <w:r>
        <w:rPr>
          <w:rFonts w:ascii="KaiTi" w:hAnsi="KaiTi" w:eastAsia="KaiTi" w:cs="KaiTi"/>
          <w:sz w:val="31"/>
          <w:szCs w:val="31"/>
          <w:spacing w:val="-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8"/>
        </w:rPr>
        <w:t>(街道、</w:t>
      </w:r>
      <w:r>
        <w:rPr>
          <w:rFonts w:ascii="KaiTi" w:hAnsi="KaiTi" w:eastAsia="KaiTi" w:cs="KaiTi"/>
          <w:sz w:val="31"/>
          <w:szCs w:val="31"/>
          <w:spacing w:val="-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8"/>
        </w:rPr>
        <w:t>区</w:t>
      </w:r>
      <w:r>
        <w:rPr>
          <w:rFonts w:ascii="KaiTi" w:hAnsi="KaiTi" w:eastAsia="KaiTi" w:cs="KaiTi"/>
          <w:sz w:val="31"/>
          <w:szCs w:val="31"/>
          <w:spacing w:val="-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8"/>
        </w:rPr>
        <w:t>)</w:t>
      </w:r>
      <w:r>
        <w:rPr>
          <w:rFonts w:ascii="KaiTi" w:hAnsi="KaiTi" w:eastAsia="KaiTi" w:cs="KaiTi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]</w:t>
      </w:r>
    </w:p>
    <w:p>
      <w:pPr>
        <w:ind w:left="2" w:right="95" w:firstLine="675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3.加速国际产业创新资源集聚。</w:t>
      </w:r>
      <w:r>
        <w:rPr>
          <w:rFonts w:ascii="FangSong" w:hAnsi="FangSong" w:eastAsia="FangSong" w:cs="FangSong"/>
          <w:sz w:val="31"/>
          <w:szCs w:val="31"/>
          <w:spacing w:val="4"/>
        </w:rPr>
        <w:t>用好省级自贸联动创新发</w:t>
      </w:r>
      <w:r>
        <w:rPr>
          <w:rFonts w:ascii="FangSong" w:hAnsi="FangSong" w:eastAsia="FangSong" w:cs="FangSong"/>
          <w:sz w:val="31"/>
          <w:szCs w:val="31"/>
          <w:spacing w:val="1"/>
        </w:rPr>
        <w:t>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区</w:t>
      </w:r>
      <w:r>
        <w:rPr>
          <w:rFonts w:ascii="FangSong" w:hAnsi="FangSong" w:eastAsia="FangSong" w:cs="FangSong"/>
          <w:sz w:val="31"/>
          <w:szCs w:val="31"/>
          <w:spacing w:val="3"/>
        </w:rPr>
        <w:t>开放创新平台、苏州市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RCEP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企业服务平台，进一步开拓对外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贸易市</w:t>
      </w:r>
      <w:r>
        <w:rPr>
          <w:rFonts w:ascii="FangSong" w:hAnsi="FangSong" w:eastAsia="FangSong" w:cs="FangSong"/>
          <w:sz w:val="31"/>
          <w:szCs w:val="31"/>
          <w:spacing w:val="8"/>
        </w:rPr>
        <w:t>场</w:t>
      </w:r>
      <w:r>
        <w:rPr>
          <w:rFonts w:ascii="FangSong" w:hAnsi="FangSong" w:eastAsia="FangSong" w:cs="FangSong"/>
          <w:sz w:val="31"/>
          <w:szCs w:val="31"/>
          <w:spacing w:val="5"/>
        </w:rPr>
        <w:t>，加强投资合作。加大对重点外资企业服务力度，鼓励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外资企业</w:t>
      </w:r>
      <w:r>
        <w:rPr>
          <w:rFonts w:ascii="FangSong" w:hAnsi="FangSong" w:eastAsia="FangSong" w:cs="FangSong"/>
          <w:sz w:val="31"/>
          <w:szCs w:val="31"/>
          <w:spacing w:val="6"/>
        </w:rPr>
        <w:t>设</w:t>
      </w:r>
      <w:r>
        <w:rPr>
          <w:rFonts w:ascii="FangSong" w:hAnsi="FangSong" w:eastAsia="FangSong" w:cs="FangSong"/>
          <w:sz w:val="31"/>
          <w:szCs w:val="31"/>
          <w:spacing w:val="5"/>
        </w:rPr>
        <w:t>立跨国公司地区总部和功能性机构，积极吸引海外跨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国公司</w:t>
      </w:r>
      <w:r>
        <w:rPr>
          <w:rFonts w:ascii="FangSong" w:hAnsi="FangSong" w:eastAsia="FangSong" w:cs="FangSong"/>
          <w:sz w:val="31"/>
          <w:szCs w:val="31"/>
          <w:spacing w:val="6"/>
        </w:rPr>
        <w:t>在</w:t>
      </w:r>
      <w:r>
        <w:rPr>
          <w:rFonts w:ascii="FangSong" w:hAnsi="FangSong" w:eastAsia="FangSong" w:cs="FangSong"/>
          <w:sz w:val="31"/>
          <w:szCs w:val="31"/>
          <w:spacing w:val="5"/>
        </w:rPr>
        <w:t>相设立全球性或区域性研发中心。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KaiTi" w:hAnsi="KaiTi" w:eastAsia="KaiTi" w:cs="KaiTi"/>
          <w:sz w:val="31"/>
          <w:szCs w:val="31"/>
          <w:spacing w:val="5"/>
        </w:rPr>
        <w:t>责任单位：区商务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2"/>
        </w:rPr>
        <w:t>局</w:t>
      </w:r>
      <w:r>
        <w:rPr>
          <w:rFonts w:ascii="KaiTi" w:hAnsi="KaiTi" w:eastAsia="KaiTi" w:cs="KaiTi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)</w:t>
      </w:r>
    </w:p>
    <w:p>
      <w:pPr>
        <w:ind w:left="12" w:firstLine="651"/>
        <w:spacing w:before="3" w:line="35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4.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深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化跨区域创新合作体系。</w:t>
      </w:r>
      <w:r>
        <w:rPr>
          <w:rFonts w:ascii="FangSong" w:hAnsi="FangSong" w:eastAsia="FangSong" w:cs="FangSong"/>
          <w:sz w:val="31"/>
          <w:szCs w:val="31"/>
          <w:spacing w:val="4"/>
        </w:rPr>
        <w:t>积极落实长三角一体化发展战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略，协</w:t>
      </w:r>
      <w:r>
        <w:rPr>
          <w:rFonts w:ascii="FangSong" w:hAnsi="FangSong" w:eastAsia="FangSong" w:cs="FangSong"/>
          <w:sz w:val="31"/>
          <w:szCs w:val="31"/>
          <w:spacing w:val="-2"/>
        </w:rPr>
        <w:t>同推进虹桥国际开放枢纽北向拓展带、沿沪宁产业创新带、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环</w:t>
      </w:r>
      <w:r>
        <w:rPr>
          <w:rFonts w:ascii="FangSong" w:hAnsi="FangSong" w:eastAsia="FangSong" w:cs="FangSong"/>
          <w:sz w:val="31"/>
          <w:szCs w:val="31"/>
          <w:spacing w:val="8"/>
        </w:rPr>
        <w:t>太</w:t>
      </w:r>
      <w:r>
        <w:rPr>
          <w:rFonts w:ascii="FangSong" w:hAnsi="FangSong" w:eastAsia="FangSong" w:cs="FangSong"/>
          <w:sz w:val="31"/>
          <w:szCs w:val="31"/>
          <w:spacing w:val="5"/>
        </w:rPr>
        <w:t>湖科创圈建设。深度对接上海科创中心，打造长三角国家技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术创新中心相城创新综合体。依托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科创走廊智能驾驶产</w:t>
      </w:r>
      <w:r>
        <w:rPr>
          <w:rFonts w:ascii="FangSong" w:hAnsi="FangSong" w:eastAsia="FangSong" w:cs="FangSong"/>
          <w:sz w:val="31"/>
          <w:szCs w:val="31"/>
          <w:spacing w:val="6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联盟、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科创走廊科技成果转移转化示范基地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苏州)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G60</w:t>
      </w:r>
    </w:p>
    <w:p>
      <w:pPr>
        <w:sectPr>
          <w:footerReference w:type="default" r:id="rId3"/>
          <w:pgSz w:w="11906" w:h="16839"/>
          <w:pgMar w:top="1431" w:right="1435" w:bottom="1121" w:left="1531" w:header="0" w:footer="841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9" w:right="43" w:hanging="1"/>
        <w:spacing w:before="101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科创</w:t>
      </w:r>
      <w:r>
        <w:rPr>
          <w:rFonts w:ascii="FangSong" w:hAnsi="FangSong" w:eastAsia="FangSong" w:cs="FangSong"/>
          <w:sz w:val="31"/>
          <w:szCs w:val="31"/>
          <w:spacing w:val="7"/>
        </w:rPr>
        <w:t>走</w:t>
      </w:r>
      <w:r>
        <w:rPr>
          <w:rFonts w:ascii="FangSong" w:hAnsi="FangSong" w:eastAsia="FangSong" w:cs="FangSong"/>
          <w:sz w:val="31"/>
          <w:szCs w:val="31"/>
          <w:spacing w:val="5"/>
        </w:rPr>
        <w:t>廊产融结合高质量发展示范园区等平台，导入长三角优质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资源。加快国内</w:t>
      </w:r>
      <w:r>
        <w:rPr>
          <w:rFonts w:ascii="FangSong" w:hAnsi="FangSong" w:eastAsia="FangSong" w:cs="FangSong"/>
          <w:sz w:val="31"/>
          <w:szCs w:val="31"/>
          <w:spacing w:val="3"/>
        </w:rPr>
        <w:t>离</w:t>
      </w:r>
      <w:r>
        <w:rPr>
          <w:rFonts w:ascii="FangSong" w:hAnsi="FangSong" w:eastAsia="FangSong" w:cs="FangSong"/>
          <w:sz w:val="31"/>
          <w:szCs w:val="31"/>
          <w:spacing w:val="2"/>
        </w:rPr>
        <w:t>岸孵化器布局，参与创新资源优化配置、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“3+7”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产</w:t>
      </w:r>
      <w:r>
        <w:rPr>
          <w:rFonts w:ascii="FangSong" w:hAnsi="FangSong" w:eastAsia="FangSong" w:cs="FangSong"/>
          <w:sz w:val="31"/>
          <w:szCs w:val="31"/>
          <w:spacing w:val="-11"/>
        </w:rPr>
        <w:t>业</w:t>
      </w:r>
      <w:r>
        <w:rPr>
          <w:rFonts w:ascii="FangSong" w:hAnsi="FangSong" w:eastAsia="FangSong" w:cs="FangSong"/>
          <w:sz w:val="31"/>
          <w:szCs w:val="31"/>
          <w:spacing w:val="-6"/>
        </w:rPr>
        <w:t>对接协作和融合发展。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>责任单位：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区发改委、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区科技局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</w:p>
    <w:p>
      <w:pPr>
        <w:ind w:left="481"/>
        <w:spacing w:before="1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7"/>
        </w:rPr>
        <w:t>(</w:t>
      </w:r>
      <w:r>
        <w:rPr>
          <w:rFonts w:ascii="KaiTi" w:hAnsi="KaiTi" w:eastAsia="KaiTi" w:cs="KaiTi"/>
          <w:sz w:val="31"/>
          <w:szCs w:val="31"/>
          <w:spacing w:val="21"/>
        </w:rPr>
        <w:t>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1"/>
        </w:rPr>
        <w:t>降低企业融资成本</w:t>
      </w:r>
    </w:p>
    <w:p>
      <w:pPr>
        <w:ind w:firstLine="666"/>
        <w:spacing w:before="165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5.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动资本要素服务实体经济发展。</w:t>
      </w:r>
      <w:r>
        <w:rPr>
          <w:rFonts w:ascii="FangSong" w:hAnsi="FangSong" w:eastAsia="FangSong" w:cs="FangSong"/>
          <w:sz w:val="31"/>
          <w:szCs w:val="31"/>
          <w:spacing w:val="9"/>
        </w:rPr>
        <w:t>用好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“3+7”</w:t>
      </w:r>
      <w:r>
        <w:rPr>
          <w:rFonts w:ascii="FangSong" w:hAnsi="FangSong" w:eastAsia="FangSong" w:cs="FangSong"/>
          <w:sz w:val="31"/>
          <w:szCs w:val="31"/>
          <w:spacing w:val="9"/>
        </w:rPr>
        <w:t>产业创新集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群相关专</w:t>
      </w:r>
      <w:r>
        <w:rPr>
          <w:rFonts w:ascii="FangSong" w:hAnsi="FangSong" w:eastAsia="FangSong" w:cs="FangSong"/>
          <w:sz w:val="31"/>
          <w:szCs w:val="31"/>
          <w:spacing w:val="6"/>
        </w:rPr>
        <w:t>项</w:t>
      </w:r>
      <w:r>
        <w:rPr>
          <w:rFonts w:ascii="FangSong" w:hAnsi="FangSong" w:eastAsia="FangSong" w:cs="FangSong"/>
          <w:sz w:val="31"/>
          <w:szCs w:val="31"/>
          <w:spacing w:val="5"/>
        </w:rPr>
        <w:t>资金，鼓励运用证券、保险等金融工具服务支持创新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集群建设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  <w:r>
        <w:rPr>
          <w:rFonts w:ascii="FangSong" w:hAnsi="FangSong" w:eastAsia="FangSong" w:cs="FangSong"/>
          <w:sz w:val="31"/>
          <w:szCs w:val="31"/>
          <w:spacing w:val="5"/>
        </w:rPr>
        <w:t>支持企业通过主板、创业板、科创板和北交所等境内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外主要资</w:t>
      </w:r>
      <w:r>
        <w:rPr>
          <w:rFonts w:ascii="FangSong" w:hAnsi="FangSong" w:eastAsia="FangSong" w:cs="FangSong"/>
          <w:sz w:val="31"/>
          <w:szCs w:val="31"/>
          <w:spacing w:val="6"/>
        </w:rPr>
        <w:t>本</w:t>
      </w:r>
      <w:r>
        <w:rPr>
          <w:rFonts w:ascii="FangSong" w:hAnsi="FangSong" w:eastAsia="FangSong" w:cs="FangSong"/>
          <w:sz w:val="31"/>
          <w:szCs w:val="31"/>
          <w:spacing w:val="5"/>
        </w:rPr>
        <w:t>市场做大做强。引导金融机构做优产业创新集群的信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贷服务，保</w:t>
      </w:r>
      <w:r>
        <w:rPr>
          <w:rFonts w:ascii="FangSong" w:hAnsi="FangSong" w:eastAsia="FangSong" w:cs="FangSong"/>
          <w:sz w:val="31"/>
          <w:szCs w:val="31"/>
        </w:rPr>
        <w:t>障重点核心企业融资需求。持续推广相科贷、相知贷、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苗圃贷</w:t>
      </w:r>
      <w:r>
        <w:rPr>
          <w:rFonts w:ascii="FangSong" w:hAnsi="FangSong" w:eastAsia="FangSong" w:cs="FangSong"/>
          <w:sz w:val="31"/>
          <w:szCs w:val="31"/>
          <w:spacing w:val="8"/>
        </w:rPr>
        <w:t>等</w:t>
      </w:r>
      <w:r>
        <w:rPr>
          <w:rFonts w:ascii="FangSong" w:hAnsi="FangSong" w:eastAsia="FangSong" w:cs="FangSong"/>
          <w:sz w:val="31"/>
          <w:szCs w:val="31"/>
          <w:spacing w:val="5"/>
        </w:rPr>
        <w:t>创新金融产品，完善“投贷联动”金融服务机制，为企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业提供综</w:t>
      </w:r>
      <w:r>
        <w:rPr>
          <w:rFonts w:ascii="FangSong" w:hAnsi="FangSong" w:eastAsia="FangSong" w:cs="FangSong"/>
          <w:sz w:val="31"/>
          <w:szCs w:val="31"/>
          <w:spacing w:val="6"/>
        </w:rPr>
        <w:t>合</w:t>
      </w:r>
      <w:r>
        <w:rPr>
          <w:rFonts w:ascii="FangSong" w:hAnsi="FangSong" w:eastAsia="FangSong" w:cs="FangSong"/>
          <w:sz w:val="31"/>
          <w:szCs w:val="31"/>
          <w:spacing w:val="5"/>
        </w:rPr>
        <w:t>投融资服务。引导金融机构强化对小微企业、科技创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新、绿色</w:t>
      </w:r>
      <w:r>
        <w:rPr>
          <w:rFonts w:ascii="FangSong" w:hAnsi="FangSong" w:eastAsia="FangSong" w:cs="FangSong"/>
          <w:sz w:val="31"/>
          <w:szCs w:val="31"/>
          <w:spacing w:val="6"/>
        </w:rPr>
        <w:t>低</w:t>
      </w:r>
      <w:r>
        <w:rPr>
          <w:rFonts w:ascii="FangSong" w:hAnsi="FangSong" w:eastAsia="FangSong" w:cs="FangSong"/>
          <w:sz w:val="31"/>
          <w:szCs w:val="31"/>
          <w:spacing w:val="5"/>
        </w:rPr>
        <w:t>碳发展的支持，进一步扶持中小企业开展设备更新和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技术改</w:t>
      </w:r>
      <w:r>
        <w:rPr>
          <w:rFonts w:ascii="FangSong" w:hAnsi="FangSong" w:eastAsia="FangSong" w:cs="FangSong"/>
          <w:sz w:val="31"/>
          <w:szCs w:val="31"/>
        </w:rPr>
        <w:t>造。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“公积金+银行”模式宣传助推公积金小微贷，做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好对困难企业</w:t>
      </w:r>
      <w:r>
        <w:rPr>
          <w:rFonts w:ascii="FangSong" w:hAnsi="FangSong" w:eastAsia="FangSong" w:cs="FangSong"/>
          <w:sz w:val="31"/>
          <w:szCs w:val="31"/>
        </w:rPr>
        <w:t>“降低缴存比例”和“缓缴”工作的及时推进。(</w:t>
      </w:r>
      <w:r>
        <w:rPr>
          <w:rFonts w:ascii="KaiTi" w:hAnsi="KaiTi" w:eastAsia="KaiTi" w:cs="KaiTi"/>
          <w:sz w:val="31"/>
          <w:szCs w:val="31"/>
        </w:rPr>
        <w:t>责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任单位：区</w:t>
      </w:r>
      <w:r>
        <w:rPr>
          <w:rFonts w:ascii="KaiTi" w:hAnsi="KaiTi" w:eastAsia="KaiTi" w:cs="KaiTi"/>
          <w:sz w:val="31"/>
          <w:szCs w:val="31"/>
        </w:rPr>
        <w:t>金融监管局、区公积金中心、区财政局、区金控集团</w:t>
      </w:r>
      <w:r>
        <w:rPr>
          <w:rFonts w:ascii="FangSong" w:hAnsi="FangSong" w:eastAsia="FangSong" w:cs="FangSong"/>
          <w:sz w:val="31"/>
          <w:szCs w:val="31"/>
        </w:rPr>
        <w:t>)</w:t>
      </w:r>
    </w:p>
    <w:p>
      <w:pPr>
        <w:ind w:left="4" w:right="72" w:firstLine="660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6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.发挥科技金融作用促进科技创新。</w:t>
      </w:r>
      <w:r>
        <w:rPr>
          <w:rFonts w:ascii="FangSong" w:hAnsi="FangSong" w:eastAsia="FangSong" w:cs="FangSong"/>
          <w:sz w:val="31"/>
          <w:szCs w:val="31"/>
          <w:spacing w:val="-7"/>
        </w:rPr>
        <w:t>持续推进“高企贷”“科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贷通”覆盖面，</w:t>
      </w:r>
      <w:r>
        <w:rPr>
          <w:rFonts w:ascii="FangSong" w:hAnsi="FangSong" w:eastAsia="FangSong" w:cs="FangSong"/>
          <w:sz w:val="31"/>
          <w:szCs w:val="31"/>
          <w:spacing w:val="-3"/>
        </w:rPr>
        <w:t>精</w:t>
      </w:r>
      <w:r>
        <w:rPr>
          <w:rFonts w:ascii="FangSong" w:hAnsi="FangSong" w:eastAsia="FangSong" w:cs="FangSong"/>
          <w:sz w:val="31"/>
          <w:szCs w:val="31"/>
          <w:spacing w:val="-2"/>
        </w:rPr>
        <w:t>准排摸科技企业融资需求，搭建银企沟通桥梁，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着力</w:t>
      </w:r>
      <w:r>
        <w:rPr>
          <w:rFonts w:ascii="FangSong" w:hAnsi="FangSong" w:eastAsia="FangSong" w:cs="FangSong"/>
          <w:sz w:val="31"/>
          <w:szCs w:val="31"/>
          <w:spacing w:val="9"/>
        </w:rPr>
        <w:t>缓</w:t>
      </w:r>
      <w:r>
        <w:rPr>
          <w:rFonts w:ascii="FangSong" w:hAnsi="FangSong" w:eastAsia="FangSong" w:cs="FangSong"/>
          <w:sz w:val="31"/>
          <w:szCs w:val="31"/>
          <w:spacing w:val="5"/>
        </w:rPr>
        <w:t>解科技型企业融资难题，降低企业创新风险。组织开展相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城区科</w:t>
      </w:r>
      <w:r>
        <w:rPr>
          <w:rFonts w:ascii="FangSong" w:hAnsi="FangSong" w:eastAsia="FangSong" w:cs="FangSong"/>
          <w:sz w:val="31"/>
          <w:szCs w:val="31"/>
          <w:spacing w:val="6"/>
        </w:rPr>
        <w:t>技</w:t>
      </w:r>
      <w:r>
        <w:rPr>
          <w:rFonts w:ascii="FangSong" w:hAnsi="FangSong" w:eastAsia="FangSong" w:cs="FangSong"/>
          <w:sz w:val="31"/>
          <w:szCs w:val="31"/>
          <w:spacing w:val="5"/>
        </w:rPr>
        <w:t>贷款贴息项目申报工作，做好政策宣贯解读，促使符合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条</w:t>
      </w:r>
      <w:r>
        <w:rPr>
          <w:rFonts w:ascii="FangSong" w:hAnsi="FangSong" w:eastAsia="FangSong" w:cs="FangSong"/>
          <w:sz w:val="31"/>
          <w:szCs w:val="31"/>
          <w:spacing w:val="-9"/>
        </w:rPr>
        <w:t>件</w:t>
      </w:r>
      <w:r>
        <w:rPr>
          <w:rFonts w:ascii="FangSong" w:hAnsi="FangSong" w:eastAsia="FangSong" w:cs="FangSong"/>
          <w:sz w:val="31"/>
          <w:szCs w:val="31"/>
          <w:spacing w:val="-7"/>
        </w:rPr>
        <w:t>的企业应享尽享。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>责任单位：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区科技局、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区财政局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</w:p>
    <w:p>
      <w:pPr>
        <w:ind w:left="66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7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积极推动数字金融试点创新。</w:t>
      </w:r>
      <w:r>
        <w:rPr>
          <w:rFonts w:ascii="FangSong" w:hAnsi="FangSong" w:eastAsia="FangSong" w:cs="FangSong"/>
          <w:sz w:val="31"/>
          <w:szCs w:val="31"/>
          <w:spacing w:val="4"/>
        </w:rPr>
        <w:t>积极探索数字金融支持产业</w:t>
      </w:r>
    </w:p>
    <w:p>
      <w:pPr>
        <w:sectPr>
          <w:footerReference w:type="default" r:id="rId4"/>
          <w:pgSz w:w="11906" w:h="16839"/>
          <w:pgMar w:top="1431" w:right="1377" w:bottom="1121" w:left="1533" w:header="0" w:footer="839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right="38" w:firstLine="5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创新集</w:t>
      </w:r>
      <w:r>
        <w:rPr>
          <w:rFonts w:ascii="FangSong" w:hAnsi="FangSong" w:eastAsia="FangSong" w:cs="FangSong"/>
          <w:sz w:val="31"/>
          <w:szCs w:val="31"/>
          <w:spacing w:val="6"/>
        </w:rPr>
        <w:t>群</w:t>
      </w:r>
      <w:r>
        <w:rPr>
          <w:rFonts w:ascii="FangSong" w:hAnsi="FangSong" w:eastAsia="FangSong" w:cs="FangSong"/>
          <w:sz w:val="31"/>
          <w:szCs w:val="31"/>
          <w:spacing w:val="5"/>
        </w:rPr>
        <w:t>发展新模式，深入推进数字人民币、金融科技创新监管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试点，做实央行长三角数字货币研究院数字人民币生态体系云</w:t>
      </w:r>
      <w:r>
        <w:rPr>
          <w:rFonts w:ascii="FangSong" w:hAnsi="FangSong" w:eastAsia="FangSong" w:cs="FangSong"/>
          <w:sz w:val="31"/>
          <w:szCs w:val="31"/>
          <w:spacing w:val="1"/>
        </w:rPr>
        <w:t>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务输出中心功能，营造科技金融生态圈，引导更多金融资本投</w:t>
      </w:r>
      <w:r>
        <w:rPr>
          <w:rFonts w:ascii="FangSong" w:hAnsi="FangSong" w:eastAsia="FangSong" w:cs="FangSong"/>
          <w:sz w:val="31"/>
          <w:szCs w:val="31"/>
          <w:spacing w:val="1"/>
        </w:rPr>
        <w:t>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创新</w:t>
      </w:r>
      <w:r>
        <w:rPr>
          <w:rFonts w:ascii="FangSong" w:hAnsi="FangSong" w:eastAsia="FangSong" w:cs="FangSong"/>
          <w:sz w:val="31"/>
          <w:szCs w:val="31"/>
          <w:spacing w:val="6"/>
        </w:rPr>
        <w:t>领</w:t>
      </w:r>
      <w:r>
        <w:rPr>
          <w:rFonts w:ascii="FangSong" w:hAnsi="FangSong" w:eastAsia="FangSong" w:cs="FangSong"/>
          <w:sz w:val="31"/>
          <w:szCs w:val="31"/>
          <w:spacing w:val="5"/>
        </w:rPr>
        <w:t>域。积极探索依托中日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(苏州)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地方发展合作示范区大力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实施数字</w:t>
      </w:r>
      <w:r>
        <w:rPr>
          <w:rFonts w:ascii="FangSong" w:hAnsi="FangSong" w:eastAsia="FangSong" w:cs="FangSong"/>
          <w:sz w:val="31"/>
          <w:szCs w:val="31"/>
          <w:spacing w:val="6"/>
        </w:rPr>
        <w:t>金</w:t>
      </w:r>
      <w:r>
        <w:rPr>
          <w:rFonts w:ascii="FangSong" w:hAnsi="FangSong" w:eastAsia="FangSong" w:cs="FangSong"/>
          <w:sz w:val="31"/>
          <w:szCs w:val="31"/>
          <w:spacing w:val="5"/>
        </w:rPr>
        <w:t>融改革，在机构引育、金融服务、试点创新等方面争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取高层级支持</w:t>
      </w:r>
      <w:r>
        <w:rPr>
          <w:rFonts w:ascii="FangSong" w:hAnsi="FangSong" w:eastAsia="FangSong" w:cs="FangSong"/>
          <w:sz w:val="31"/>
          <w:szCs w:val="31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责任单位：区金融监管局、苏州市长三角数字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金融</w:t>
      </w:r>
      <w:r>
        <w:rPr>
          <w:rFonts w:ascii="KaiTi" w:hAnsi="KaiTi" w:eastAsia="KaiTi" w:cs="KaiTi"/>
          <w:sz w:val="31"/>
          <w:szCs w:val="31"/>
          <w:spacing w:val="1"/>
        </w:rPr>
        <w:t>产业研究中心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</w:p>
    <w:p>
      <w:pPr>
        <w:ind w:left="645"/>
        <w:spacing w:before="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提高土地要素配置效</w:t>
      </w:r>
      <w:r>
        <w:rPr>
          <w:rFonts w:ascii="KaiTi" w:hAnsi="KaiTi" w:eastAsia="KaiTi" w:cs="KaiTi"/>
          <w:sz w:val="31"/>
          <w:szCs w:val="31"/>
          <w:spacing w:val="-1"/>
        </w:rPr>
        <w:t>率</w:t>
      </w:r>
    </w:p>
    <w:p>
      <w:pPr>
        <w:ind w:left="2" w:firstLine="665"/>
        <w:spacing w:before="22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8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推行产业定制地配置模式。</w:t>
      </w:r>
      <w:r>
        <w:rPr>
          <w:rFonts w:ascii="FangSong" w:hAnsi="FangSong" w:eastAsia="FangSong" w:cs="FangSong"/>
          <w:sz w:val="31"/>
          <w:szCs w:val="31"/>
          <w:spacing w:val="4"/>
        </w:rPr>
        <w:t>完善项目筛选机制，建立产业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项目综合</w:t>
      </w:r>
      <w:r>
        <w:rPr>
          <w:rFonts w:ascii="FangSong" w:hAnsi="FangSong" w:eastAsia="FangSong" w:cs="FangSong"/>
          <w:sz w:val="31"/>
          <w:szCs w:val="31"/>
          <w:spacing w:val="6"/>
        </w:rPr>
        <w:t>评</w:t>
      </w:r>
      <w:r>
        <w:rPr>
          <w:rFonts w:ascii="FangSong" w:hAnsi="FangSong" w:eastAsia="FangSong" w:cs="FangSong"/>
          <w:sz w:val="31"/>
          <w:szCs w:val="31"/>
          <w:spacing w:val="5"/>
        </w:rPr>
        <w:t>价指标体系。推行弹性年期出让、先租后让、租让结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合</w:t>
      </w:r>
      <w:r>
        <w:rPr>
          <w:rFonts w:ascii="FangSong" w:hAnsi="FangSong" w:eastAsia="FangSong" w:cs="FangSong"/>
          <w:sz w:val="31"/>
          <w:szCs w:val="31"/>
          <w:spacing w:val="7"/>
        </w:rPr>
        <w:t>、复合利用等供地方式，满足企业不同发展阶段的用地需求，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降低企业</w:t>
      </w:r>
      <w:r>
        <w:rPr>
          <w:rFonts w:ascii="FangSong" w:hAnsi="FangSong" w:eastAsia="FangSong" w:cs="FangSong"/>
          <w:sz w:val="31"/>
          <w:szCs w:val="31"/>
          <w:spacing w:val="6"/>
        </w:rPr>
        <w:t>用</w:t>
      </w:r>
      <w:r>
        <w:rPr>
          <w:rFonts w:ascii="FangSong" w:hAnsi="FangSong" w:eastAsia="FangSong" w:cs="FangSong"/>
          <w:sz w:val="31"/>
          <w:szCs w:val="31"/>
          <w:spacing w:val="5"/>
        </w:rPr>
        <w:t>地成本。通过土地供后全链管理平台，以企业自主申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报和政</w:t>
      </w:r>
      <w:r>
        <w:rPr>
          <w:rFonts w:ascii="FangSong" w:hAnsi="FangSong" w:eastAsia="FangSong" w:cs="FangSong"/>
          <w:sz w:val="31"/>
          <w:szCs w:val="31"/>
          <w:spacing w:val="6"/>
        </w:rPr>
        <w:t>府</w:t>
      </w:r>
      <w:r>
        <w:rPr>
          <w:rFonts w:ascii="FangSong" w:hAnsi="FangSong" w:eastAsia="FangSong" w:cs="FangSong"/>
          <w:sz w:val="31"/>
          <w:szCs w:val="31"/>
          <w:spacing w:val="5"/>
        </w:rPr>
        <w:t>核实相结合方式，建立产业用地全链条管理机制。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KaiTi" w:hAnsi="KaiTi" w:eastAsia="KaiTi" w:cs="KaiTi"/>
          <w:sz w:val="31"/>
          <w:szCs w:val="31"/>
          <w:spacing w:val="5"/>
        </w:rPr>
        <w:t>责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任单位：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区资规分局、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区住建局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</w:p>
    <w:p>
      <w:pPr>
        <w:ind w:left="9" w:right="38" w:firstLine="658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9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完善项目前期策划生成机制。</w:t>
      </w:r>
      <w:r>
        <w:rPr>
          <w:rFonts w:ascii="FangSong" w:hAnsi="FangSong" w:eastAsia="FangSong" w:cs="FangSong"/>
          <w:sz w:val="31"/>
          <w:szCs w:val="31"/>
          <w:spacing w:val="4"/>
        </w:rPr>
        <w:t>强化工程建设项目前期策划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生成</w:t>
      </w:r>
      <w:r>
        <w:rPr>
          <w:rFonts w:ascii="FangSong" w:hAnsi="FangSong" w:eastAsia="FangSong" w:cs="FangSong"/>
          <w:sz w:val="31"/>
          <w:szCs w:val="31"/>
          <w:spacing w:val="6"/>
        </w:rPr>
        <w:t>机</w:t>
      </w:r>
      <w:r>
        <w:rPr>
          <w:rFonts w:ascii="FangSong" w:hAnsi="FangSong" w:eastAsia="FangSong" w:cs="FangSong"/>
          <w:sz w:val="31"/>
          <w:szCs w:val="31"/>
          <w:spacing w:val="5"/>
        </w:rPr>
        <w:t>制，形成多部门协同联动的工作机制，厘清开工前全流程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建设</w:t>
      </w:r>
      <w:r>
        <w:rPr>
          <w:rFonts w:ascii="FangSong" w:hAnsi="FangSong" w:eastAsia="FangSong" w:cs="FangSong"/>
          <w:sz w:val="31"/>
          <w:szCs w:val="31"/>
          <w:spacing w:val="6"/>
        </w:rPr>
        <w:t>条</w:t>
      </w:r>
      <w:r>
        <w:rPr>
          <w:rFonts w:ascii="FangSong" w:hAnsi="FangSong" w:eastAsia="FangSong" w:cs="FangSong"/>
          <w:sz w:val="31"/>
          <w:szCs w:val="31"/>
          <w:spacing w:val="5"/>
        </w:rPr>
        <w:t>件和管控要求，保障项目可决策、可落地、可实施。在项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目</w:t>
      </w:r>
      <w:r>
        <w:rPr>
          <w:rFonts w:ascii="FangSong" w:hAnsi="FangSong" w:eastAsia="FangSong" w:cs="FangSong"/>
          <w:sz w:val="31"/>
          <w:szCs w:val="31"/>
          <w:spacing w:val="17"/>
        </w:rPr>
        <w:t>前期策划生成阶段已经通过建设条件清单确定达到管理目的</w:t>
      </w:r>
    </w:p>
    <w:p>
      <w:pPr>
        <w:ind w:left="3" w:right="38" w:firstLine="36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的部</w:t>
      </w:r>
      <w:r>
        <w:rPr>
          <w:rFonts w:ascii="FangSong" w:hAnsi="FangSong" w:eastAsia="FangSong" w:cs="FangSong"/>
          <w:sz w:val="31"/>
          <w:szCs w:val="31"/>
          <w:spacing w:val="-1"/>
        </w:rPr>
        <w:t>分审批事项，简化审批事项和流程。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>责任单位：区行政审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批局、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区住建局、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区发改委、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区商务局、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区资规分局</w:t>
      </w:r>
      <w:r>
        <w:rPr>
          <w:rFonts w:ascii="FangSong" w:hAnsi="FangSong" w:eastAsia="FangSong" w:cs="FangSong"/>
          <w:sz w:val="31"/>
          <w:szCs w:val="31"/>
          <w:spacing w:val="-11"/>
        </w:rPr>
        <w:t>)</w:t>
      </w:r>
    </w:p>
    <w:p>
      <w:pPr>
        <w:ind w:left="645"/>
        <w:spacing w:before="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优化劳动力要素供给</w:t>
      </w:r>
    </w:p>
    <w:p>
      <w:pPr>
        <w:sectPr>
          <w:footerReference w:type="default" r:id="rId5"/>
          <w:pgSz w:w="11906" w:h="16839"/>
          <w:pgMar w:top="1431" w:right="1492" w:bottom="1120" w:left="1531" w:header="0" w:footer="841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666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10.不断创新劳动力服务监管方式。</w:t>
      </w:r>
      <w:r>
        <w:rPr>
          <w:rFonts w:ascii="FangSong" w:hAnsi="FangSong" w:eastAsia="FangSong" w:cs="FangSong"/>
          <w:sz w:val="31"/>
          <w:szCs w:val="31"/>
          <w:spacing w:val="10"/>
        </w:rPr>
        <w:t>发挥人力资源服务产</w:t>
      </w:r>
      <w:r>
        <w:rPr>
          <w:rFonts w:ascii="FangSong" w:hAnsi="FangSong" w:eastAsia="FangSong" w:cs="FangSong"/>
          <w:sz w:val="31"/>
          <w:szCs w:val="31"/>
          <w:spacing w:val="5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园集</w:t>
      </w:r>
      <w:r>
        <w:rPr>
          <w:rFonts w:ascii="FangSong" w:hAnsi="FangSong" w:eastAsia="FangSong" w:cs="FangSong"/>
          <w:sz w:val="31"/>
          <w:szCs w:val="31"/>
          <w:spacing w:val="9"/>
        </w:rPr>
        <w:t>聚</w:t>
      </w:r>
      <w:r>
        <w:rPr>
          <w:rFonts w:ascii="FangSong" w:hAnsi="FangSong" w:eastAsia="FangSong" w:cs="FangSong"/>
          <w:sz w:val="31"/>
          <w:szCs w:val="31"/>
          <w:spacing w:val="5"/>
        </w:rPr>
        <w:t>发展和辐射带动作用，维护人力资源市场秩序稳定。建立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健全劳</w:t>
      </w:r>
      <w:r>
        <w:rPr>
          <w:rFonts w:ascii="FangSong" w:hAnsi="FangSong" w:eastAsia="FangSong" w:cs="FangSong"/>
          <w:sz w:val="31"/>
          <w:szCs w:val="31"/>
          <w:spacing w:val="6"/>
        </w:rPr>
        <w:t>务</w:t>
      </w:r>
      <w:r>
        <w:rPr>
          <w:rFonts w:ascii="FangSong" w:hAnsi="FangSong" w:eastAsia="FangSong" w:cs="FangSong"/>
          <w:sz w:val="31"/>
          <w:szCs w:val="31"/>
          <w:spacing w:val="5"/>
        </w:rPr>
        <w:t>派遣单位劳动保障信用等级评价制度。推动和谐劳动关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系创</w:t>
      </w:r>
      <w:r>
        <w:rPr>
          <w:rFonts w:ascii="FangSong" w:hAnsi="FangSong" w:eastAsia="FangSong" w:cs="FangSong"/>
          <w:sz w:val="31"/>
          <w:szCs w:val="31"/>
          <w:spacing w:val="8"/>
        </w:rPr>
        <w:t>建</w:t>
      </w:r>
      <w:r>
        <w:rPr>
          <w:rFonts w:ascii="FangSong" w:hAnsi="FangSong" w:eastAsia="FangSong" w:cs="FangSong"/>
          <w:sz w:val="31"/>
          <w:szCs w:val="31"/>
          <w:spacing w:val="5"/>
        </w:rPr>
        <w:t>提质增效，推动用人单位与劳动者采用电子形式订立劳动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合同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  <w:r>
        <w:rPr>
          <w:rFonts w:ascii="FangSong" w:hAnsi="FangSong" w:eastAsia="FangSong" w:cs="FangSong"/>
          <w:sz w:val="31"/>
          <w:szCs w:val="31"/>
          <w:spacing w:val="5"/>
        </w:rPr>
        <w:t>发挥劳动审判合议庭专业化审判职能，畅通裁审衔接，规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范有序高效化解劳动争议，保障劳动者合法权益。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>牵头</w:t>
      </w:r>
      <w:r>
        <w:rPr>
          <w:rFonts w:ascii="KaiTi" w:hAnsi="KaiTi" w:eastAsia="KaiTi" w:cs="KaiTi"/>
          <w:sz w:val="31"/>
          <w:szCs w:val="31"/>
        </w:rPr>
        <w:t>单位：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区</w:t>
      </w:r>
      <w:r>
        <w:rPr>
          <w:rFonts w:ascii="KaiTi" w:hAnsi="KaiTi" w:eastAsia="KaiTi" w:cs="KaiTi"/>
          <w:sz w:val="31"/>
          <w:szCs w:val="31"/>
          <w:spacing w:val="-8"/>
        </w:rPr>
        <w:t>人</w:t>
      </w:r>
      <w:r>
        <w:rPr>
          <w:rFonts w:ascii="KaiTi" w:hAnsi="KaiTi" w:eastAsia="KaiTi" w:cs="KaiTi"/>
          <w:sz w:val="31"/>
          <w:szCs w:val="31"/>
          <w:spacing w:val="-7"/>
        </w:rPr>
        <w:t>社局、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区法院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</w:p>
    <w:p>
      <w:pPr>
        <w:ind w:left="12" w:right="25" w:firstLine="654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11.提升外国人来相工作便利化。</w:t>
      </w:r>
      <w:r>
        <w:rPr>
          <w:rFonts w:ascii="FangSong" w:hAnsi="FangSong" w:eastAsia="FangSong" w:cs="FangSong"/>
          <w:sz w:val="31"/>
          <w:szCs w:val="31"/>
          <w:spacing w:val="10"/>
        </w:rPr>
        <w:t>贯彻落实省市外国人来</w:t>
      </w:r>
      <w:r>
        <w:rPr>
          <w:rFonts w:ascii="FangSong" w:hAnsi="FangSong" w:eastAsia="FangSong" w:cs="FangSong"/>
          <w:sz w:val="31"/>
          <w:szCs w:val="31"/>
          <w:spacing w:val="5"/>
        </w:rPr>
        <w:t>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</w:t>
      </w:r>
      <w:r>
        <w:rPr>
          <w:rFonts w:ascii="FangSong" w:hAnsi="FangSong" w:eastAsia="FangSong" w:cs="FangSong"/>
          <w:sz w:val="31"/>
          <w:szCs w:val="31"/>
          <w:spacing w:val="5"/>
        </w:rPr>
        <w:t>作便利化服务措施，探索外国人来华工作许可专窗设立以及外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</w:t>
      </w:r>
      <w:r>
        <w:rPr>
          <w:rFonts w:ascii="FangSong" w:hAnsi="FangSong" w:eastAsia="FangSong" w:cs="FangSong"/>
          <w:sz w:val="31"/>
          <w:szCs w:val="31"/>
          <w:spacing w:val="5"/>
        </w:rPr>
        <w:t>人来华工作许可与工作类居留许可一窗式办理，支持外籍人才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来</w:t>
      </w:r>
      <w:r>
        <w:rPr>
          <w:rFonts w:ascii="FangSong" w:hAnsi="FangSong" w:eastAsia="FangSong" w:cs="FangSong"/>
          <w:sz w:val="31"/>
          <w:szCs w:val="31"/>
          <w:spacing w:val="-7"/>
        </w:rPr>
        <w:t>相创新创业。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>牵头单位：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区科技局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</w:p>
    <w:p>
      <w:pPr>
        <w:ind w:left="638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五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促进</w:t>
      </w:r>
      <w:r>
        <w:rPr>
          <w:rFonts w:ascii="KaiTi" w:hAnsi="KaiTi" w:eastAsia="KaiTi" w:cs="KaiTi"/>
          <w:sz w:val="31"/>
          <w:szCs w:val="31"/>
        </w:rPr>
        <w:t>技术要素转化为现实生产力</w:t>
      </w:r>
    </w:p>
    <w:p>
      <w:pPr>
        <w:ind w:left="11" w:right="28" w:firstLine="655"/>
        <w:spacing w:before="17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2.完善产业链创新链供需平台。</w:t>
      </w:r>
      <w:r>
        <w:rPr>
          <w:rFonts w:ascii="FangSong" w:hAnsi="FangSong" w:eastAsia="FangSong" w:cs="FangSong"/>
          <w:sz w:val="31"/>
          <w:szCs w:val="31"/>
          <w:spacing w:val="3"/>
        </w:rPr>
        <w:t>积极构建“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3+7</w:t>
      </w:r>
      <w:r>
        <w:rPr>
          <w:rFonts w:ascii="FangSong" w:hAnsi="FangSong" w:eastAsia="FangSong" w:cs="FangSong"/>
          <w:sz w:val="31"/>
          <w:szCs w:val="31"/>
          <w:spacing w:val="3"/>
        </w:rPr>
        <w:t>”产业创新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集</w:t>
      </w:r>
      <w:r>
        <w:rPr>
          <w:rFonts w:ascii="FangSong" w:hAnsi="FangSong" w:eastAsia="FangSong" w:cs="FangSong"/>
          <w:sz w:val="31"/>
          <w:szCs w:val="31"/>
          <w:spacing w:val="5"/>
        </w:rPr>
        <w:t>群，重点发展数字金融、先进材料、智能车联网三大市级创新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集</w:t>
      </w:r>
      <w:r>
        <w:rPr>
          <w:rFonts w:ascii="FangSong" w:hAnsi="FangSong" w:eastAsia="FangSong" w:cs="FangSong"/>
          <w:sz w:val="31"/>
          <w:szCs w:val="31"/>
          <w:spacing w:val="5"/>
        </w:rPr>
        <w:t>群，加快培育工业互联网、区块链、能源互联网等七大区级创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新集群，实施八大专项行动</w:t>
      </w:r>
      <w:r>
        <w:rPr>
          <w:rFonts w:ascii="FangSong" w:hAnsi="FangSong" w:eastAsia="FangSong" w:cs="FangSong"/>
          <w:sz w:val="31"/>
          <w:szCs w:val="31"/>
        </w:rPr>
        <w:t>，培育创新生态。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牵头单位：区发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改</w:t>
      </w:r>
      <w:r>
        <w:rPr>
          <w:rFonts w:ascii="KaiTi" w:hAnsi="KaiTi" w:eastAsia="KaiTi" w:cs="KaiTi"/>
          <w:sz w:val="31"/>
          <w:szCs w:val="31"/>
          <w:spacing w:val="2"/>
        </w:rPr>
        <w:t>委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</w:p>
    <w:p>
      <w:pPr>
        <w:ind w:right="28" w:firstLine="666"/>
        <w:spacing w:before="3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13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鼓励重点行业绿色低碳发展。</w:t>
      </w:r>
      <w:r>
        <w:rPr>
          <w:rFonts w:ascii="FangSong" w:hAnsi="FangSong" w:eastAsia="FangSong" w:cs="FangSong"/>
          <w:sz w:val="31"/>
          <w:szCs w:val="31"/>
          <w:spacing w:val="9"/>
        </w:rPr>
        <w:t>支持相城能源互联网产业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链发</w:t>
      </w:r>
      <w:r>
        <w:rPr>
          <w:rFonts w:ascii="FangSong" w:hAnsi="FangSong" w:eastAsia="FangSong" w:cs="FangSong"/>
          <w:sz w:val="31"/>
          <w:szCs w:val="31"/>
          <w:spacing w:val="9"/>
        </w:rPr>
        <w:t>展</w:t>
      </w:r>
      <w:r>
        <w:rPr>
          <w:rFonts w:ascii="FangSong" w:hAnsi="FangSong" w:eastAsia="FangSong" w:cs="FangSong"/>
          <w:sz w:val="31"/>
          <w:szCs w:val="31"/>
          <w:spacing w:val="5"/>
        </w:rPr>
        <w:t>，重点在综合能源站、节能技术服务、关键技术提升等方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面，加</w:t>
      </w:r>
      <w:r>
        <w:rPr>
          <w:rFonts w:ascii="FangSong" w:hAnsi="FangSong" w:eastAsia="FangSong" w:cs="FangSong"/>
          <w:sz w:val="31"/>
          <w:szCs w:val="31"/>
          <w:spacing w:val="5"/>
        </w:rPr>
        <w:t>速产业集聚，着力培育一批行业领先的领军企业，推动双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碳背</w:t>
      </w:r>
      <w:r>
        <w:rPr>
          <w:rFonts w:ascii="FangSong" w:hAnsi="FangSong" w:eastAsia="FangSong" w:cs="FangSong"/>
          <w:sz w:val="31"/>
          <w:szCs w:val="31"/>
          <w:spacing w:val="9"/>
        </w:rPr>
        <w:t>景</w:t>
      </w:r>
      <w:r>
        <w:rPr>
          <w:rFonts w:ascii="FangSong" w:hAnsi="FangSong" w:eastAsia="FangSong" w:cs="FangSong"/>
          <w:sz w:val="31"/>
          <w:szCs w:val="31"/>
          <w:spacing w:val="5"/>
        </w:rPr>
        <w:t>下能源互联网产业优质资源不断集聚。积极落实省市碳达</w:t>
      </w:r>
    </w:p>
    <w:p>
      <w:pPr>
        <w:sectPr>
          <w:footerReference w:type="default" r:id="rId6"/>
          <w:pgSz w:w="11906" w:h="16839"/>
          <w:pgMar w:top="1431" w:right="1505" w:bottom="1121" w:left="1537" w:header="0" w:footer="841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13" w:right="81" w:firstLine="4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峰</w:t>
      </w:r>
      <w:r>
        <w:rPr>
          <w:rFonts w:ascii="FangSong" w:hAnsi="FangSong" w:eastAsia="FangSong" w:cs="FangSong"/>
          <w:sz w:val="31"/>
          <w:szCs w:val="31"/>
          <w:spacing w:val="5"/>
        </w:rPr>
        <w:t>碳中和科技专项，鼓励重点企业、行业申报省碳达峰碳中和科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技</w:t>
      </w:r>
      <w:r>
        <w:rPr>
          <w:rFonts w:ascii="FangSong" w:hAnsi="FangSong" w:eastAsia="FangSong" w:cs="FangSong"/>
          <w:sz w:val="31"/>
          <w:szCs w:val="31"/>
          <w:spacing w:val="5"/>
        </w:rPr>
        <w:t>创新专项资金项目、市碳达峰碳中和科技支撑重点专项。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KaiTi" w:hAnsi="KaiTi" w:eastAsia="KaiTi" w:cs="KaiTi"/>
          <w:sz w:val="31"/>
          <w:szCs w:val="31"/>
          <w:spacing w:val="5"/>
        </w:rPr>
        <w:t>牵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头</w:t>
      </w:r>
      <w:r>
        <w:rPr>
          <w:rFonts w:ascii="KaiTi" w:hAnsi="KaiTi" w:eastAsia="KaiTi" w:cs="KaiTi"/>
          <w:sz w:val="31"/>
          <w:szCs w:val="31"/>
          <w:spacing w:val="-12"/>
        </w:rPr>
        <w:t>单位：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区发改委，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区科技局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</w:p>
    <w:p>
      <w:pPr>
        <w:ind w:right="29" w:firstLine="670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14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培育壮大创新型高成长企业。</w:t>
      </w:r>
      <w:r>
        <w:rPr>
          <w:rFonts w:ascii="FangSong" w:hAnsi="FangSong" w:eastAsia="FangSong" w:cs="FangSong"/>
          <w:sz w:val="31"/>
          <w:szCs w:val="31"/>
          <w:spacing w:val="9"/>
        </w:rPr>
        <w:t>加快培育一批具有先进技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术的</w:t>
      </w:r>
      <w:r>
        <w:rPr>
          <w:rFonts w:ascii="FangSong" w:hAnsi="FangSong" w:eastAsia="FangSong" w:cs="FangSong"/>
          <w:sz w:val="31"/>
          <w:szCs w:val="31"/>
          <w:spacing w:val="10"/>
        </w:rPr>
        <w:t>全</w:t>
      </w:r>
      <w:r>
        <w:rPr>
          <w:rFonts w:ascii="FangSong" w:hAnsi="FangSong" w:eastAsia="FangSong" w:cs="FangSong"/>
          <w:sz w:val="31"/>
          <w:szCs w:val="31"/>
          <w:spacing w:val="7"/>
        </w:rPr>
        <w:t>国一流企业，引领行业技术发展。支持龙头企业平台化、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链主化发</w:t>
      </w:r>
      <w:r>
        <w:rPr>
          <w:rFonts w:ascii="FangSong" w:hAnsi="FangSong" w:eastAsia="FangSong" w:cs="FangSong"/>
          <w:sz w:val="31"/>
          <w:szCs w:val="31"/>
          <w:spacing w:val="6"/>
        </w:rPr>
        <w:t>展</w:t>
      </w:r>
      <w:r>
        <w:rPr>
          <w:rFonts w:ascii="FangSong" w:hAnsi="FangSong" w:eastAsia="FangSong" w:cs="FangSong"/>
          <w:sz w:val="31"/>
          <w:szCs w:val="31"/>
          <w:spacing w:val="5"/>
        </w:rPr>
        <w:t>，鼓励创新型领军企业牵头组织产业重大技术研发和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行业标准</w:t>
      </w:r>
      <w:r>
        <w:rPr>
          <w:rFonts w:ascii="FangSong" w:hAnsi="FangSong" w:eastAsia="FangSong" w:cs="FangSong"/>
          <w:sz w:val="31"/>
          <w:szCs w:val="31"/>
          <w:spacing w:val="6"/>
        </w:rPr>
        <w:t>制</w:t>
      </w:r>
      <w:r>
        <w:rPr>
          <w:rFonts w:ascii="FangSong" w:hAnsi="FangSong" w:eastAsia="FangSong" w:cs="FangSong"/>
          <w:sz w:val="31"/>
          <w:szCs w:val="31"/>
          <w:spacing w:val="5"/>
        </w:rPr>
        <w:t>订。持续加大高新技术企业培育力度，壮大高新技术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企业集群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  <w:r>
        <w:rPr>
          <w:rFonts w:ascii="FangSong" w:hAnsi="FangSong" w:eastAsia="FangSong" w:cs="FangSong"/>
          <w:sz w:val="31"/>
          <w:szCs w:val="31"/>
          <w:spacing w:val="5"/>
        </w:rPr>
        <w:t>鼓励和支持中小企业专精特新发展，培育一批主营业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务突出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竞争力强、成长性好的专精特新“小巨人”企业和专注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细分领域的“</w:t>
      </w:r>
      <w:r>
        <w:rPr>
          <w:rFonts w:ascii="FangSong" w:hAnsi="FangSong" w:eastAsia="FangSong" w:cs="FangSong"/>
          <w:sz w:val="31"/>
          <w:szCs w:val="31"/>
          <w:spacing w:val="-5"/>
        </w:rPr>
        <w:t>单</w:t>
      </w:r>
      <w:r>
        <w:rPr>
          <w:rFonts w:ascii="FangSong" w:hAnsi="FangSong" w:eastAsia="FangSong" w:cs="FangSong"/>
          <w:sz w:val="31"/>
          <w:szCs w:val="31"/>
          <w:spacing w:val="-4"/>
        </w:rPr>
        <w:t>项冠军”企业。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>责任单位：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区科技局、区工信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2"/>
        </w:rPr>
        <w:t>局</w:t>
      </w:r>
      <w:r>
        <w:rPr>
          <w:rFonts w:ascii="KaiTi" w:hAnsi="KaiTi" w:eastAsia="KaiTi" w:cs="KaiTi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)</w:t>
      </w:r>
    </w:p>
    <w:p>
      <w:pPr>
        <w:ind w:left="1" w:firstLine="669"/>
        <w:spacing w:before="7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15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推动企业协同创新产业融合。</w:t>
      </w:r>
      <w:r>
        <w:rPr>
          <w:rFonts w:ascii="FangSong" w:hAnsi="FangSong" w:eastAsia="FangSong" w:cs="FangSong"/>
          <w:sz w:val="31"/>
          <w:szCs w:val="31"/>
          <w:spacing w:val="9"/>
        </w:rPr>
        <w:t>积极对接上海科学技术交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流中心、国</w:t>
      </w:r>
      <w:r>
        <w:rPr>
          <w:rFonts w:ascii="FangSong" w:hAnsi="FangSong" w:eastAsia="FangSong" w:cs="FangSong"/>
          <w:sz w:val="31"/>
          <w:szCs w:val="31"/>
          <w:spacing w:val="-3"/>
        </w:rPr>
        <w:t>家</w:t>
      </w:r>
      <w:r>
        <w:rPr>
          <w:rFonts w:ascii="FangSong" w:hAnsi="FangSong" w:eastAsia="FangSong" w:cs="FangSong"/>
          <w:sz w:val="31"/>
          <w:szCs w:val="31"/>
          <w:spacing w:val="-2"/>
        </w:rPr>
        <w:t>技术转移东部中心等，加快推进相城区科技创新券，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扩大科</w:t>
      </w:r>
      <w:r>
        <w:rPr>
          <w:rFonts w:ascii="FangSong" w:hAnsi="FangSong" w:eastAsia="FangSong" w:cs="FangSong"/>
          <w:sz w:val="31"/>
          <w:szCs w:val="31"/>
          <w:spacing w:val="9"/>
        </w:rPr>
        <w:t>技</w:t>
      </w:r>
      <w:r>
        <w:rPr>
          <w:rFonts w:ascii="FangSong" w:hAnsi="FangSong" w:eastAsia="FangSong" w:cs="FangSong"/>
          <w:sz w:val="31"/>
          <w:szCs w:val="31"/>
          <w:spacing w:val="5"/>
        </w:rPr>
        <w:t>创新券影响力，引导优质的科技服务机构资源加盟，进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一步吸</w:t>
      </w:r>
      <w:r>
        <w:rPr>
          <w:rFonts w:ascii="FangSong" w:hAnsi="FangSong" w:eastAsia="FangSong" w:cs="FangSong"/>
          <w:sz w:val="31"/>
          <w:szCs w:val="31"/>
          <w:spacing w:val="7"/>
        </w:rPr>
        <w:t>纳</w:t>
      </w:r>
      <w:r>
        <w:rPr>
          <w:rFonts w:ascii="FangSong" w:hAnsi="FangSong" w:eastAsia="FangSong" w:cs="FangSong"/>
          <w:sz w:val="31"/>
          <w:szCs w:val="31"/>
          <w:spacing w:val="5"/>
        </w:rPr>
        <w:t>更多的优质服务机构加盟科技创新券平台。加快推动公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共数据</w:t>
      </w:r>
      <w:r>
        <w:rPr>
          <w:rFonts w:ascii="FangSong" w:hAnsi="FangSong" w:eastAsia="FangSong" w:cs="FangSong"/>
          <w:sz w:val="31"/>
          <w:szCs w:val="31"/>
          <w:spacing w:val="7"/>
        </w:rPr>
        <w:t>开</w:t>
      </w:r>
      <w:r>
        <w:rPr>
          <w:rFonts w:ascii="FangSong" w:hAnsi="FangSong" w:eastAsia="FangSong" w:cs="FangSong"/>
          <w:sz w:val="31"/>
          <w:szCs w:val="31"/>
          <w:spacing w:val="5"/>
        </w:rPr>
        <w:t>放，积极培育数据要素市场化配置，全面深化数字协同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创新，构</w:t>
      </w:r>
      <w:r>
        <w:rPr>
          <w:rFonts w:ascii="FangSong" w:hAnsi="FangSong" w:eastAsia="FangSong" w:cs="FangSong"/>
          <w:sz w:val="31"/>
          <w:szCs w:val="31"/>
        </w:rPr>
        <w:t>建完善数字创新融合发展生态体系。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[</w:t>
      </w:r>
      <w:r>
        <w:rPr>
          <w:rFonts w:ascii="KaiTi" w:hAnsi="KaiTi" w:eastAsia="KaiTi" w:cs="KaiTi"/>
          <w:sz w:val="31"/>
          <w:szCs w:val="31"/>
        </w:rPr>
        <w:t>责任单位：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区科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0"/>
        </w:rPr>
        <w:t>技</w:t>
      </w:r>
      <w:r>
        <w:rPr>
          <w:rFonts w:ascii="KaiTi" w:hAnsi="KaiTi" w:eastAsia="KaiTi" w:cs="KaiTi"/>
          <w:sz w:val="31"/>
          <w:szCs w:val="31"/>
          <w:spacing w:val="-10"/>
        </w:rPr>
        <w:t>局、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区政府办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大数据管理局)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区卫健委、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区农业农村局</w:t>
      </w:r>
      <w:r>
        <w:rPr>
          <w:rFonts w:ascii="FangSong" w:hAnsi="FangSong" w:eastAsia="FangSong" w:cs="FangSong"/>
          <w:sz w:val="31"/>
          <w:szCs w:val="31"/>
          <w:spacing w:val="-10"/>
        </w:rPr>
        <w:t>]</w:t>
      </w:r>
    </w:p>
    <w:p>
      <w:pPr>
        <w:ind w:left="13" w:right="81" w:firstLine="65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16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加快构建知识服务体系。</w:t>
      </w:r>
      <w:r>
        <w:rPr>
          <w:rFonts w:ascii="FangSong" w:hAnsi="FangSong" w:eastAsia="FangSong" w:cs="FangSong"/>
          <w:sz w:val="31"/>
          <w:szCs w:val="31"/>
          <w:spacing w:val="9"/>
        </w:rPr>
        <w:t>健全完善技术交易体系，大力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培育技术经纪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(经理)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人队伍，提升技术交易活跃度。抢抓全</w:t>
      </w:r>
      <w:r>
        <w:rPr>
          <w:rFonts w:ascii="FangSong" w:hAnsi="FangSong" w:eastAsia="FangSong" w:cs="FangSong"/>
          <w:sz w:val="31"/>
          <w:szCs w:val="31"/>
          <w:spacing w:val="2"/>
        </w:rPr>
        <w:t>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重</w:t>
      </w:r>
      <w:r>
        <w:rPr>
          <w:rFonts w:ascii="FangSong" w:hAnsi="FangSong" w:eastAsia="FangSong" w:cs="FangSong"/>
          <w:sz w:val="31"/>
          <w:szCs w:val="31"/>
          <w:spacing w:val="7"/>
        </w:rPr>
        <w:t>点</w:t>
      </w:r>
      <w:r>
        <w:rPr>
          <w:rFonts w:ascii="FangSong" w:hAnsi="FangSong" w:eastAsia="FangSong" w:cs="FangSong"/>
          <w:sz w:val="31"/>
          <w:szCs w:val="31"/>
          <w:spacing w:val="5"/>
        </w:rPr>
        <w:t>实验室重组机遇，力争在量子等领域建设一批全新体制的全</w:t>
      </w:r>
    </w:p>
    <w:p>
      <w:pPr>
        <w:sectPr>
          <w:footerReference w:type="default" r:id="rId7"/>
          <w:pgSz w:w="11906" w:h="16839"/>
          <w:pgMar w:top="1431" w:right="1449" w:bottom="1120" w:left="1533" w:header="0" w:footer="841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right="56" w:firstLine="38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国重</w:t>
      </w:r>
      <w:r>
        <w:rPr>
          <w:rFonts w:ascii="FangSong" w:hAnsi="FangSong" w:eastAsia="FangSong" w:cs="FangSong"/>
          <w:sz w:val="31"/>
          <w:szCs w:val="31"/>
          <w:spacing w:val="7"/>
        </w:rPr>
        <w:t>点</w:t>
      </w:r>
      <w:r>
        <w:rPr>
          <w:rFonts w:ascii="FangSong" w:hAnsi="FangSong" w:eastAsia="FangSong" w:cs="FangSong"/>
          <w:sz w:val="31"/>
          <w:szCs w:val="31"/>
          <w:spacing w:val="4"/>
        </w:rPr>
        <w:t>实验室。依托省两业融合试点区域以及试点集群，以数字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经济作为两</w:t>
      </w:r>
      <w:r>
        <w:rPr>
          <w:rFonts w:ascii="FangSong" w:hAnsi="FangSong" w:eastAsia="FangSong" w:cs="FangSong"/>
          <w:sz w:val="31"/>
          <w:szCs w:val="31"/>
          <w:spacing w:val="6"/>
        </w:rPr>
        <w:t>业</w:t>
      </w:r>
      <w:r>
        <w:rPr>
          <w:rFonts w:ascii="FangSong" w:hAnsi="FangSong" w:eastAsia="FangSong" w:cs="FangSong"/>
          <w:sz w:val="31"/>
          <w:szCs w:val="31"/>
          <w:spacing w:val="4"/>
        </w:rPr>
        <w:t>融合的主要路径，发挥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3+7</w:t>
      </w:r>
      <w:r>
        <w:rPr>
          <w:rFonts w:ascii="FangSong" w:hAnsi="FangSong" w:eastAsia="FangSong" w:cs="FangSong"/>
          <w:sz w:val="31"/>
          <w:szCs w:val="31"/>
          <w:spacing w:val="4"/>
        </w:rPr>
        <w:t>”产业发展优势，推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动产业数字化转型、数字产业化发展</w:t>
      </w:r>
      <w:r>
        <w:rPr>
          <w:rFonts w:ascii="FangSong" w:hAnsi="FangSong" w:eastAsia="FangSong" w:cs="FangSong"/>
          <w:sz w:val="31"/>
          <w:szCs w:val="31"/>
          <w:spacing w:val="1"/>
        </w:rPr>
        <w:t>。开展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“百园提升”行动，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推动生产性服务</w:t>
      </w:r>
      <w:r>
        <w:rPr>
          <w:rFonts w:ascii="FangSong" w:hAnsi="FangSong" w:eastAsia="FangSong" w:cs="FangSong"/>
          <w:sz w:val="31"/>
          <w:szCs w:val="31"/>
        </w:rPr>
        <w:t>业集聚区功能升级。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责任单位：区科技局、区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发</w:t>
      </w:r>
      <w:r>
        <w:rPr>
          <w:rFonts w:ascii="KaiTi" w:hAnsi="KaiTi" w:eastAsia="KaiTi" w:cs="KaiTi"/>
          <w:sz w:val="31"/>
          <w:szCs w:val="31"/>
          <w:spacing w:val="8"/>
        </w:rPr>
        <w:t>改委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</w:p>
    <w:p>
      <w:pPr>
        <w:ind w:left="644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六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探索建立</w:t>
      </w:r>
      <w:r>
        <w:rPr>
          <w:rFonts w:ascii="KaiTi" w:hAnsi="KaiTi" w:eastAsia="KaiTi" w:cs="KaiTi"/>
          <w:sz w:val="31"/>
          <w:szCs w:val="31"/>
        </w:rPr>
        <w:t>数据要素流通规则</w:t>
      </w:r>
    </w:p>
    <w:p>
      <w:pPr>
        <w:ind w:left="5" w:firstLine="666"/>
        <w:spacing w:before="214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17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创新赋能数字经济发展。</w:t>
      </w:r>
      <w:r>
        <w:rPr>
          <w:rFonts w:ascii="FangSong" w:hAnsi="FangSong" w:eastAsia="FangSong" w:cs="FangSong"/>
          <w:sz w:val="31"/>
          <w:szCs w:val="31"/>
          <w:spacing w:val="9"/>
        </w:rPr>
        <w:t>探索数据在服务经济运行、企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业全周期管理等领域的深度应用，支持构建城市治理、公共服务、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金</w:t>
      </w:r>
      <w:r>
        <w:rPr>
          <w:rFonts w:ascii="FangSong" w:hAnsi="FangSong" w:eastAsia="FangSong" w:cs="FangSong"/>
          <w:sz w:val="31"/>
          <w:szCs w:val="31"/>
          <w:spacing w:val="17"/>
        </w:rPr>
        <w:t>融等领域规范化数据开发应用场景，提升大数据社会应用水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平，以</w:t>
      </w:r>
      <w:r>
        <w:rPr>
          <w:rFonts w:ascii="FangSong" w:hAnsi="FangSong" w:eastAsia="FangSong" w:cs="FangSong"/>
          <w:sz w:val="31"/>
          <w:szCs w:val="31"/>
          <w:spacing w:val="7"/>
        </w:rPr>
        <w:t>数</w:t>
      </w:r>
      <w:r>
        <w:rPr>
          <w:rFonts w:ascii="FangSong" w:hAnsi="FangSong" w:eastAsia="FangSong" w:cs="FangSong"/>
          <w:sz w:val="31"/>
          <w:szCs w:val="31"/>
          <w:spacing w:val="5"/>
        </w:rPr>
        <w:t>赋能，助力数字经济发展。提升工业互联网平台服务能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力</w:t>
      </w:r>
      <w:r>
        <w:rPr>
          <w:rFonts w:ascii="FangSong" w:hAnsi="FangSong" w:eastAsia="FangSong" w:cs="FangSong"/>
          <w:sz w:val="31"/>
          <w:szCs w:val="31"/>
          <w:spacing w:val="-13"/>
        </w:rPr>
        <w:t>。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[</w:t>
      </w:r>
      <w:r>
        <w:rPr>
          <w:rFonts w:ascii="KaiTi" w:hAnsi="KaiTi" w:eastAsia="KaiTi" w:cs="KaiTi"/>
          <w:sz w:val="31"/>
          <w:szCs w:val="31"/>
          <w:spacing w:val="-13"/>
        </w:rPr>
        <w:t>责任单位：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区政府办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(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大数据管理局)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、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区工信局、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区行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政审</w:t>
      </w:r>
      <w:r>
        <w:rPr>
          <w:rFonts w:ascii="KaiTi" w:hAnsi="KaiTi" w:eastAsia="KaiTi" w:cs="KaiTi"/>
          <w:sz w:val="31"/>
          <w:szCs w:val="31"/>
          <w:spacing w:val="-8"/>
        </w:rPr>
        <w:t>批</w:t>
      </w:r>
      <w:r>
        <w:rPr>
          <w:rFonts w:ascii="KaiTi" w:hAnsi="KaiTi" w:eastAsia="KaiTi" w:cs="KaiTi"/>
          <w:sz w:val="31"/>
          <w:szCs w:val="31"/>
          <w:spacing w:val="-5"/>
        </w:rPr>
        <w:t>局、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区金融监管局、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区集成指挥中心</w:t>
      </w:r>
      <w:r>
        <w:rPr>
          <w:rFonts w:ascii="FangSong" w:hAnsi="FangSong" w:eastAsia="FangSong" w:cs="FangSong"/>
          <w:sz w:val="31"/>
          <w:szCs w:val="31"/>
          <w:spacing w:val="-5"/>
        </w:rPr>
        <w:t>]</w:t>
      </w:r>
    </w:p>
    <w:p>
      <w:pPr>
        <w:ind w:left="2" w:right="95" w:firstLine="669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18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加快培育数据要素市场。</w:t>
      </w:r>
      <w:r>
        <w:rPr>
          <w:rFonts w:ascii="FangSong" w:hAnsi="FangSong" w:eastAsia="FangSong" w:cs="FangSong"/>
          <w:sz w:val="31"/>
          <w:szCs w:val="31"/>
          <w:spacing w:val="9"/>
        </w:rPr>
        <w:t>开展数据确权探索，实现对数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据主权</w:t>
      </w:r>
      <w:r>
        <w:rPr>
          <w:rFonts w:ascii="FangSong" w:hAnsi="FangSong" w:eastAsia="FangSong" w:cs="FangSong"/>
          <w:sz w:val="31"/>
          <w:szCs w:val="31"/>
          <w:spacing w:val="7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可控可管，推动数据安全有序流动。在数据流通、数据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安全等</w:t>
      </w:r>
      <w:r>
        <w:rPr>
          <w:rFonts w:ascii="FangSong" w:hAnsi="FangSong" w:eastAsia="FangSong" w:cs="FangSong"/>
          <w:sz w:val="31"/>
          <w:szCs w:val="31"/>
          <w:spacing w:val="9"/>
        </w:rPr>
        <w:t>方</w:t>
      </w:r>
      <w:r>
        <w:rPr>
          <w:rFonts w:ascii="FangSong" w:hAnsi="FangSong" w:eastAsia="FangSong" w:cs="FangSong"/>
          <w:sz w:val="31"/>
          <w:szCs w:val="31"/>
          <w:spacing w:val="5"/>
        </w:rPr>
        <w:t>面加快形成开放环境下的新型监管体系。探索向社会进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一步开</w:t>
      </w:r>
      <w:r>
        <w:rPr>
          <w:rFonts w:ascii="FangSong" w:hAnsi="FangSong" w:eastAsia="FangSong" w:cs="FangSong"/>
          <w:sz w:val="31"/>
          <w:szCs w:val="31"/>
          <w:spacing w:val="9"/>
        </w:rPr>
        <w:t>放</w:t>
      </w:r>
      <w:r>
        <w:rPr>
          <w:rFonts w:ascii="FangSong" w:hAnsi="FangSong" w:eastAsia="FangSong" w:cs="FangSong"/>
          <w:sz w:val="31"/>
          <w:szCs w:val="31"/>
          <w:spacing w:val="5"/>
        </w:rPr>
        <w:t>公共管理和服务机构在履行职责或提供服务时产生、处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理的公</w:t>
      </w:r>
      <w:r>
        <w:rPr>
          <w:rFonts w:ascii="FangSong" w:hAnsi="FangSong" w:eastAsia="FangSong" w:cs="FangSong"/>
          <w:sz w:val="31"/>
          <w:szCs w:val="31"/>
          <w:spacing w:val="7"/>
        </w:rPr>
        <w:t>共</w:t>
      </w:r>
      <w:r>
        <w:rPr>
          <w:rFonts w:ascii="FangSong" w:hAnsi="FangSong" w:eastAsia="FangSong" w:cs="FangSong"/>
          <w:sz w:val="31"/>
          <w:szCs w:val="31"/>
          <w:spacing w:val="5"/>
        </w:rPr>
        <w:t>数据，引导科研院所、社会团体等依法依规开放自有数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据，</w:t>
      </w:r>
      <w:r>
        <w:rPr>
          <w:rFonts w:ascii="FangSong" w:hAnsi="FangSong" w:eastAsia="FangSong" w:cs="FangSong"/>
          <w:sz w:val="31"/>
          <w:szCs w:val="31"/>
          <w:spacing w:val="9"/>
        </w:rPr>
        <w:t>并</w:t>
      </w:r>
      <w:r>
        <w:rPr>
          <w:rFonts w:ascii="FangSong" w:hAnsi="FangSong" w:eastAsia="FangSong" w:cs="FangSong"/>
          <w:sz w:val="31"/>
          <w:szCs w:val="31"/>
          <w:spacing w:val="5"/>
        </w:rPr>
        <w:t>规范数据处理活动，促进数据流动和开发利用。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[</w:t>
      </w:r>
      <w:r>
        <w:rPr>
          <w:rFonts w:ascii="KaiTi" w:hAnsi="KaiTi" w:eastAsia="KaiTi" w:cs="KaiTi"/>
          <w:sz w:val="31"/>
          <w:szCs w:val="31"/>
          <w:spacing w:val="5"/>
        </w:rPr>
        <w:t>责任单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0"/>
        </w:rPr>
        <w:t>位</w:t>
      </w:r>
      <w:r>
        <w:rPr>
          <w:rFonts w:ascii="KaiTi" w:hAnsi="KaiTi" w:eastAsia="KaiTi" w:cs="KaiTi"/>
          <w:sz w:val="31"/>
          <w:szCs w:val="31"/>
          <w:spacing w:val="-14"/>
        </w:rPr>
        <w:t>：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区政府办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大数据管理局)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区委宣传部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网信办)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]</w:t>
      </w:r>
    </w:p>
    <w:p>
      <w:pPr>
        <w:ind w:left="497"/>
        <w:spacing w:before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三</w:t>
      </w:r>
      <w:r>
        <w:rPr>
          <w:rFonts w:ascii="SimHei" w:hAnsi="SimHei" w:eastAsia="SimHei" w:cs="SimHei"/>
          <w:sz w:val="31"/>
          <w:szCs w:val="31"/>
          <w:spacing w:val="9"/>
        </w:rPr>
        <w:t>、优化提升政务环境，打造更优的惠企便民服务</w:t>
      </w:r>
    </w:p>
    <w:p>
      <w:pPr>
        <w:ind w:left="644"/>
        <w:spacing w:before="188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七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持续提升政务服务便利度</w:t>
      </w:r>
    </w:p>
    <w:p>
      <w:pPr>
        <w:sectPr>
          <w:footerReference w:type="default" r:id="rId8"/>
          <w:pgSz w:w="11906" w:h="16839"/>
          <w:pgMar w:top="1431" w:right="1435" w:bottom="1121" w:left="1532" w:header="0" w:footer="841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right="15" w:firstLine="670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19.实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现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企业开办、注销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“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一网通办”。</w:t>
      </w:r>
      <w:r>
        <w:rPr>
          <w:rFonts w:ascii="FangSong" w:hAnsi="FangSong" w:eastAsia="FangSong" w:cs="FangSong"/>
          <w:sz w:val="31"/>
          <w:szCs w:val="31"/>
          <w:spacing w:val="-2"/>
        </w:rPr>
        <w:t>全面推进企业开办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个工作日常态</w:t>
      </w:r>
      <w:r>
        <w:rPr>
          <w:rFonts w:ascii="FangSong" w:hAnsi="FangSong" w:eastAsia="FangSong" w:cs="FangSong"/>
          <w:sz w:val="31"/>
          <w:szCs w:val="31"/>
          <w:spacing w:val="3"/>
        </w:rPr>
        <w:t>化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个工作日最优化。开展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一照多址”改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革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实行市场主体住所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(经营场所)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登记申报承诺制。利用企业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注销</w:t>
      </w:r>
      <w:r>
        <w:rPr>
          <w:rFonts w:ascii="FangSong" w:hAnsi="FangSong" w:eastAsia="FangSong" w:cs="FangSong"/>
          <w:sz w:val="31"/>
          <w:szCs w:val="31"/>
          <w:spacing w:val="6"/>
        </w:rPr>
        <w:t>网</w:t>
      </w:r>
      <w:r>
        <w:rPr>
          <w:rFonts w:ascii="FangSong" w:hAnsi="FangSong" w:eastAsia="FangSong" w:cs="FangSong"/>
          <w:sz w:val="31"/>
          <w:szCs w:val="31"/>
          <w:spacing w:val="5"/>
        </w:rPr>
        <w:t>上一体化平台，引导企业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(含外资企业)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通过苏州政务服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务网“注销专区”在线申请营业执照注销、税务注销、社保注</w:t>
      </w:r>
      <w:r>
        <w:rPr>
          <w:rFonts w:ascii="FangSong" w:hAnsi="FangSong" w:eastAsia="FangSong" w:cs="FangSong"/>
          <w:sz w:val="31"/>
          <w:szCs w:val="31"/>
        </w:rPr>
        <w:t>销、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海关注</w:t>
      </w:r>
      <w:r>
        <w:rPr>
          <w:rFonts w:ascii="FangSong" w:hAnsi="FangSong" w:eastAsia="FangSong" w:cs="FangSong"/>
          <w:sz w:val="31"/>
          <w:szCs w:val="31"/>
          <w:spacing w:val="8"/>
        </w:rPr>
        <w:t>销</w:t>
      </w:r>
      <w:r>
        <w:rPr>
          <w:rFonts w:ascii="FangSong" w:hAnsi="FangSong" w:eastAsia="FangSong" w:cs="FangSong"/>
          <w:sz w:val="31"/>
          <w:szCs w:val="31"/>
          <w:spacing w:val="5"/>
        </w:rPr>
        <w:t>等业务。大力推进符合条件的外资企业进入简易注销快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车道，</w:t>
      </w:r>
      <w:r>
        <w:rPr>
          <w:rFonts w:ascii="FangSong" w:hAnsi="FangSong" w:eastAsia="FangSong" w:cs="FangSong"/>
          <w:sz w:val="31"/>
          <w:szCs w:val="31"/>
        </w:rPr>
        <w:t>及时退出市场。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责任单位：区行政审批局、区市场监管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局、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区人社局、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区税务局、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区公安分局</w:t>
      </w:r>
      <w:r>
        <w:rPr>
          <w:rFonts w:ascii="FangSong" w:hAnsi="FangSong" w:eastAsia="FangSong" w:cs="FangSong"/>
          <w:sz w:val="31"/>
          <w:szCs w:val="31"/>
          <w:spacing w:val="-13"/>
        </w:rPr>
        <w:t>)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。</w:t>
      </w:r>
    </w:p>
    <w:p>
      <w:pPr>
        <w:ind w:left="66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20.打通企业信息变更系统。</w:t>
      </w:r>
      <w:r>
        <w:rPr>
          <w:rFonts w:ascii="FangSong" w:hAnsi="FangSong" w:eastAsia="FangSong" w:cs="FangSong"/>
          <w:sz w:val="31"/>
          <w:szCs w:val="31"/>
          <w:spacing w:val="10"/>
        </w:rPr>
        <w:t>试行企业登记信息变更网上办</w:t>
      </w:r>
    </w:p>
    <w:p>
      <w:pPr>
        <w:ind w:left="9" w:firstLine="3"/>
        <w:spacing w:before="218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理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大型企业分支机构办理不涉及新办许可证的信息变更时，试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行</w:t>
      </w:r>
      <w:r>
        <w:rPr>
          <w:rFonts w:ascii="FangSong" w:hAnsi="FangSong" w:eastAsia="FangSong" w:cs="FangSong"/>
          <w:sz w:val="31"/>
          <w:szCs w:val="31"/>
          <w:spacing w:val="-11"/>
        </w:rPr>
        <w:t>集</w:t>
      </w:r>
      <w:r>
        <w:rPr>
          <w:rFonts w:ascii="FangSong" w:hAnsi="FangSong" w:eastAsia="FangSong" w:cs="FangSong"/>
          <w:sz w:val="31"/>
          <w:szCs w:val="31"/>
          <w:spacing w:val="-6"/>
        </w:rPr>
        <w:t>中统一办理。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>责任单位：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区行政审批局、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区市场监管局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</w:p>
    <w:p>
      <w:pPr>
        <w:ind w:left="13" w:right="29" w:firstLine="649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21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深入推进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“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一件事”改革。</w:t>
      </w:r>
      <w:r>
        <w:rPr>
          <w:rFonts w:ascii="FangSong" w:hAnsi="FangSong" w:eastAsia="FangSong" w:cs="FangSong"/>
          <w:sz w:val="31"/>
          <w:szCs w:val="31"/>
          <w:spacing w:val="-6"/>
        </w:rPr>
        <w:t>打造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“相服相成”一件事主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题套餐服务品牌，持续深</w:t>
      </w:r>
      <w:r>
        <w:rPr>
          <w:rFonts w:ascii="FangSong" w:hAnsi="FangSong" w:eastAsia="FangSong" w:cs="FangSong"/>
          <w:sz w:val="31"/>
          <w:szCs w:val="31"/>
          <w:spacing w:val="-3"/>
        </w:rPr>
        <w:t>化</w:t>
      </w:r>
      <w:r>
        <w:rPr>
          <w:rFonts w:ascii="FangSong" w:hAnsi="FangSong" w:eastAsia="FangSong" w:cs="FangSong"/>
          <w:sz w:val="31"/>
          <w:szCs w:val="31"/>
          <w:spacing w:val="-2"/>
        </w:rPr>
        <w:t>，聚焦企业群众社会热点和新兴领域，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再推出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“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一件事”套餐办。试行有关法律文书及律师身份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在线核验服务</w:t>
      </w:r>
      <w:r>
        <w:rPr>
          <w:rFonts w:ascii="FangSong" w:hAnsi="FangSong" w:eastAsia="FangSong" w:cs="FangSong"/>
          <w:sz w:val="29"/>
          <w:szCs w:val="29"/>
          <w:spacing w:val="-4"/>
        </w:rPr>
        <w:t>。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>责任单位：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区行政审批局、区司法局，区各</w:t>
      </w:r>
      <w:r>
        <w:rPr>
          <w:rFonts w:ascii="KaiTi" w:hAnsi="KaiTi" w:eastAsia="KaiTi" w:cs="KaiTi"/>
          <w:sz w:val="31"/>
          <w:szCs w:val="31"/>
          <w:spacing w:val="-3"/>
        </w:rPr>
        <w:t>相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关部门按职责分工负责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</w:p>
    <w:p>
      <w:pPr>
        <w:ind w:left="642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0"/>
        </w:rPr>
        <w:t>(</w:t>
      </w:r>
      <w:r>
        <w:rPr>
          <w:rFonts w:ascii="KaiTi" w:hAnsi="KaiTi" w:eastAsia="KaiTi" w:cs="KaiTi"/>
          <w:sz w:val="31"/>
          <w:szCs w:val="31"/>
          <w:spacing w:val="18"/>
        </w:rPr>
        <w:t>八)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8"/>
        </w:rPr>
        <w:t>持续优化项目建设审批管理</w:t>
      </w:r>
    </w:p>
    <w:p>
      <w:pPr>
        <w:ind w:left="19" w:right="29" w:firstLine="643"/>
        <w:spacing w:before="218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22.推进社会投资项目“用地清单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制”改革。</w:t>
      </w:r>
      <w:r>
        <w:rPr>
          <w:rFonts w:ascii="FangSong" w:hAnsi="FangSong" w:eastAsia="FangSong" w:cs="FangSong"/>
          <w:sz w:val="31"/>
          <w:szCs w:val="31"/>
          <w:spacing w:val="1"/>
        </w:rPr>
        <w:t>在土地供应前，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可</w:t>
      </w:r>
      <w:r>
        <w:rPr>
          <w:rFonts w:ascii="FangSong" w:hAnsi="FangSong" w:eastAsia="FangSong" w:cs="FangSong"/>
          <w:sz w:val="31"/>
          <w:szCs w:val="31"/>
          <w:spacing w:val="5"/>
        </w:rPr>
        <w:t>开展地质灾害、地震安全、压覆矿产、气候可行性、水资源论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证</w:t>
      </w:r>
      <w:r>
        <w:rPr>
          <w:rFonts w:ascii="FangSong" w:hAnsi="FangSong" w:eastAsia="FangSong" w:cs="FangSong"/>
          <w:sz w:val="31"/>
          <w:szCs w:val="31"/>
          <w:spacing w:val="5"/>
        </w:rPr>
        <w:t>、水土保持、防洪、考古调查勘探发掘等评估，并对文物、历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史</w:t>
      </w:r>
      <w:r>
        <w:rPr>
          <w:rFonts w:ascii="FangSong" w:hAnsi="FangSong" w:eastAsia="FangSong" w:cs="FangSong"/>
          <w:sz w:val="31"/>
          <w:szCs w:val="31"/>
          <w:spacing w:val="5"/>
        </w:rPr>
        <w:t>建筑保护对象、古树名木、人防工程、地下管线等进行现状普</w:t>
      </w:r>
    </w:p>
    <w:p>
      <w:pPr>
        <w:sectPr>
          <w:footerReference w:type="default" r:id="rId9"/>
          <w:pgSz w:w="11906" w:h="16839"/>
          <w:pgMar w:top="1431" w:right="1420" w:bottom="1121" w:left="1533" w:header="0" w:footer="841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right="52" w:firstLine="9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查，</w:t>
      </w:r>
      <w:r>
        <w:rPr>
          <w:rFonts w:ascii="FangSong" w:hAnsi="FangSong" w:eastAsia="FangSong" w:cs="FangSong"/>
          <w:sz w:val="31"/>
          <w:szCs w:val="31"/>
          <w:spacing w:val="6"/>
        </w:rPr>
        <w:t>形</w:t>
      </w:r>
      <w:r>
        <w:rPr>
          <w:rFonts w:ascii="FangSong" w:hAnsi="FangSong" w:eastAsia="FangSong" w:cs="FangSong"/>
          <w:sz w:val="31"/>
          <w:szCs w:val="31"/>
          <w:spacing w:val="5"/>
        </w:rPr>
        <w:t>成评估结果和普查意见清单，在土地供应时一并交付用地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单位。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>责</w:t>
      </w:r>
      <w:r>
        <w:rPr>
          <w:rFonts w:ascii="KaiTi" w:hAnsi="KaiTi" w:eastAsia="KaiTi" w:cs="KaiTi"/>
          <w:sz w:val="31"/>
          <w:szCs w:val="31"/>
          <w:spacing w:val="-4"/>
        </w:rPr>
        <w:t>任单位：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区资规分局、区发改委、区住建局、区水务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局、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区农业农村局、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区行政审批局、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区气象局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</w:p>
    <w:p>
      <w:pPr>
        <w:ind w:left="9" w:right="26" w:firstLine="653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23.试行分阶段整合相关测绘测量事项。</w:t>
      </w:r>
      <w:r>
        <w:rPr>
          <w:rFonts w:ascii="FangSong" w:hAnsi="FangSong" w:eastAsia="FangSong" w:cs="FangSong"/>
          <w:sz w:val="31"/>
          <w:szCs w:val="31"/>
          <w:spacing w:val="10"/>
        </w:rPr>
        <w:t>探索将勘测定界测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绘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宗地测绘合并为一个测绘事项。将房产预测绘、人防面积预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测</w:t>
      </w:r>
      <w:r>
        <w:rPr>
          <w:rFonts w:ascii="FangSong" w:hAnsi="FangSong" w:eastAsia="FangSong" w:cs="FangSong"/>
          <w:sz w:val="31"/>
          <w:szCs w:val="31"/>
          <w:spacing w:val="8"/>
        </w:rPr>
        <w:t>绘</w:t>
      </w:r>
      <w:r>
        <w:rPr>
          <w:rFonts w:ascii="FangSong" w:hAnsi="FangSong" w:eastAsia="FangSong" w:cs="FangSong"/>
          <w:sz w:val="31"/>
          <w:szCs w:val="31"/>
          <w:spacing w:val="5"/>
        </w:rPr>
        <w:t>、定位测量、建设工程规划验线、正负零检测等事项，在具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备条</w:t>
      </w:r>
      <w:r>
        <w:rPr>
          <w:rFonts w:ascii="FangSong" w:hAnsi="FangSong" w:eastAsia="FangSong" w:cs="FangSong"/>
          <w:sz w:val="31"/>
          <w:szCs w:val="31"/>
          <w:spacing w:val="6"/>
        </w:rPr>
        <w:t>件</w:t>
      </w:r>
      <w:r>
        <w:rPr>
          <w:rFonts w:ascii="FangSong" w:hAnsi="FangSong" w:eastAsia="FangSong" w:cs="FangSong"/>
          <w:sz w:val="31"/>
          <w:szCs w:val="31"/>
          <w:spacing w:val="5"/>
        </w:rPr>
        <w:t>的情况下进行整合。将竣工规划测量、用地复核测量、房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产测量、机动车停车场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(库)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测量、绿地测量、人防测量、地</w:t>
      </w:r>
      <w:r>
        <w:rPr>
          <w:rFonts w:ascii="FangSong" w:hAnsi="FangSong" w:eastAsia="FangSong" w:cs="FangSong"/>
          <w:sz w:val="31"/>
          <w:szCs w:val="31"/>
          <w:spacing w:val="3"/>
        </w:rPr>
        <w:t>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管线测量等事项，在具备条件的情况下进行整合。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责任单位：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5"/>
        </w:rPr>
        <w:t>区</w:t>
      </w:r>
      <w:r>
        <w:rPr>
          <w:rFonts w:ascii="KaiTi" w:hAnsi="KaiTi" w:eastAsia="KaiTi" w:cs="KaiTi"/>
          <w:sz w:val="31"/>
          <w:szCs w:val="31"/>
          <w:spacing w:val="-9"/>
        </w:rPr>
        <w:t>资规分局、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区住建局、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区交运局</w:t>
      </w:r>
      <w:r>
        <w:rPr>
          <w:rFonts w:ascii="FangSong" w:hAnsi="FangSong" w:eastAsia="FangSong" w:cs="FangSong"/>
          <w:sz w:val="31"/>
          <w:szCs w:val="31"/>
          <w:spacing w:val="-9"/>
        </w:rPr>
        <w:t>)</w:t>
      </w:r>
    </w:p>
    <w:p>
      <w:pPr>
        <w:ind w:firstLine="663"/>
        <w:spacing w:before="6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24.推行水电气信视等在线并联办理。</w:t>
      </w:r>
      <w:r>
        <w:rPr>
          <w:rFonts w:ascii="FangSong" w:hAnsi="FangSong" w:eastAsia="FangSong" w:cs="FangSong"/>
          <w:sz w:val="31"/>
          <w:szCs w:val="31"/>
          <w:spacing w:val="10"/>
        </w:rPr>
        <w:t>推行水电气信视等市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政接入工</w:t>
      </w:r>
      <w:r>
        <w:rPr>
          <w:rFonts w:ascii="FangSong" w:hAnsi="FangSong" w:eastAsia="FangSong" w:cs="FangSong"/>
          <w:sz w:val="31"/>
          <w:szCs w:val="31"/>
          <w:spacing w:val="6"/>
        </w:rPr>
        <w:t>程</w:t>
      </w:r>
      <w:r>
        <w:rPr>
          <w:rFonts w:ascii="FangSong" w:hAnsi="FangSong" w:eastAsia="FangSong" w:cs="FangSong"/>
          <w:sz w:val="31"/>
          <w:szCs w:val="31"/>
          <w:spacing w:val="5"/>
        </w:rPr>
        <w:t>涉及的行政审批在线并联办理，对符合条件的市政接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入工程实行授权备案管理。对给水、排水、燃气、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电力、通信、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有线</w:t>
      </w:r>
      <w:r>
        <w:rPr>
          <w:rFonts w:ascii="FangSong" w:hAnsi="FangSong" w:eastAsia="FangSong" w:cs="FangSong"/>
          <w:sz w:val="31"/>
          <w:szCs w:val="31"/>
          <w:spacing w:val="10"/>
        </w:rPr>
        <w:t>电</w:t>
      </w:r>
      <w:r>
        <w:rPr>
          <w:rFonts w:ascii="FangSong" w:hAnsi="FangSong" w:eastAsia="FangSong" w:cs="FangSong"/>
          <w:sz w:val="31"/>
          <w:szCs w:val="31"/>
          <w:spacing w:val="7"/>
        </w:rPr>
        <w:t>视等市政接入工程涉及的建设工程规划许可、绿化许可、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涉路施工</w:t>
      </w:r>
      <w:r>
        <w:rPr>
          <w:rFonts w:ascii="FangSong" w:hAnsi="FangSong" w:eastAsia="FangSong" w:cs="FangSong"/>
          <w:sz w:val="31"/>
          <w:szCs w:val="31"/>
          <w:spacing w:val="6"/>
        </w:rPr>
        <w:t>许</w:t>
      </w:r>
      <w:r>
        <w:rPr>
          <w:rFonts w:ascii="FangSong" w:hAnsi="FangSong" w:eastAsia="FangSong" w:cs="FangSong"/>
          <w:sz w:val="31"/>
          <w:szCs w:val="31"/>
          <w:spacing w:val="5"/>
        </w:rPr>
        <w:t>可等实行全程在线并联办理。推行省级及以上示范园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区“开</w:t>
      </w:r>
      <w:r>
        <w:rPr>
          <w:rFonts w:ascii="FangSong" w:hAnsi="FangSong" w:eastAsia="FangSong" w:cs="FangSong"/>
          <w:sz w:val="31"/>
          <w:szCs w:val="31"/>
          <w:spacing w:val="8"/>
        </w:rPr>
        <w:t>门</w:t>
      </w:r>
      <w:r>
        <w:rPr>
          <w:rFonts w:ascii="FangSong" w:hAnsi="FangSong" w:eastAsia="FangSong" w:cs="FangSong"/>
          <w:sz w:val="31"/>
          <w:szCs w:val="31"/>
          <w:spacing w:val="5"/>
        </w:rPr>
        <w:t>接电”服务模式。推行“全电共享”模块化电力设备租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赁服务</w:t>
      </w:r>
      <w:r>
        <w:rPr>
          <w:rFonts w:ascii="FangSong" w:hAnsi="FangSong" w:eastAsia="FangSong" w:cs="FangSong"/>
          <w:sz w:val="31"/>
          <w:szCs w:val="31"/>
        </w:rPr>
        <w:t>，推出用电报装政策计算器。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[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责任单位：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区行政审批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局、相</w:t>
      </w:r>
      <w:r>
        <w:rPr>
          <w:rFonts w:ascii="KaiTi" w:hAnsi="KaiTi" w:eastAsia="KaiTi" w:cs="KaiTi"/>
          <w:sz w:val="31"/>
          <w:szCs w:val="31"/>
          <w:spacing w:val="8"/>
        </w:rPr>
        <w:t>城</w:t>
      </w:r>
      <w:r>
        <w:rPr>
          <w:rFonts w:ascii="KaiTi" w:hAnsi="KaiTi" w:eastAsia="KaiTi" w:cs="KaiTi"/>
          <w:sz w:val="31"/>
          <w:szCs w:val="31"/>
          <w:spacing w:val="5"/>
        </w:rPr>
        <w:t>供电公司、区住建局、区城管局、区交运局、区资规分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局</w:t>
      </w:r>
      <w:r>
        <w:rPr>
          <w:rFonts w:ascii="KaiTi" w:hAnsi="KaiTi" w:eastAsia="KaiTi" w:cs="KaiTi"/>
          <w:sz w:val="31"/>
          <w:szCs w:val="31"/>
          <w:spacing w:val="-3"/>
        </w:rPr>
        <w:t>、水务集团、燃气公司，各镇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(街道、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区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]</w:t>
      </w:r>
    </w:p>
    <w:p>
      <w:pPr>
        <w:ind w:left="27" w:right="52" w:firstLine="635"/>
        <w:spacing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25.持续提升客户办电信息化服务水平。</w:t>
      </w:r>
      <w:r>
        <w:rPr>
          <w:rFonts w:ascii="FangSong" w:hAnsi="FangSong" w:eastAsia="FangSong" w:cs="FangSong"/>
          <w:sz w:val="31"/>
          <w:szCs w:val="31"/>
          <w:spacing w:val="9"/>
        </w:rPr>
        <w:t>推进营销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2.0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与苏州市电</w:t>
      </w:r>
      <w:r>
        <w:rPr>
          <w:rFonts w:ascii="FangSong" w:hAnsi="FangSong" w:eastAsia="FangSong" w:cs="FangSong"/>
          <w:sz w:val="31"/>
          <w:szCs w:val="31"/>
          <w:spacing w:val="5"/>
        </w:rPr>
        <w:t>子</w:t>
      </w:r>
      <w:r>
        <w:rPr>
          <w:rFonts w:ascii="FangSong" w:hAnsi="FangSong" w:eastAsia="FangSong" w:cs="FangSong"/>
          <w:sz w:val="31"/>
          <w:szCs w:val="31"/>
          <w:spacing w:val="4"/>
        </w:rPr>
        <w:t>证照库、建设用地使用权出让系统、不动产交易平</w:t>
      </w:r>
    </w:p>
    <w:p>
      <w:pPr>
        <w:sectPr>
          <w:footerReference w:type="default" r:id="rId10"/>
          <w:pgSz w:w="11906" w:h="16839"/>
          <w:pgMar w:top="1431" w:right="1479" w:bottom="1123" w:left="1533" w:header="0" w:footer="841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13" w:firstLine="34"/>
        <w:spacing w:before="101" w:line="352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台、工程</w:t>
      </w:r>
      <w:r>
        <w:rPr>
          <w:rFonts w:ascii="FangSong" w:hAnsi="FangSong" w:eastAsia="FangSong" w:cs="FangSong"/>
          <w:sz w:val="31"/>
          <w:szCs w:val="31"/>
          <w:spacing w:val="-5"/>
        </w:rPr>
        <w:t>建</w:t>
      </w:r>
      <w:r>
        <w:rPr>
          <w:rFonts w:ascii="FangSong" w:hAnsi="FangSong" w:eastAsia="FangSong" w:cs="FangSong"/>
          <w:sz w:val="31"/>
          <w:szCs w:val="31"/>
          <w:spacing w:val="-3"/>
        </w:rPr>
        <w:t>设项目审批平台的数据共享，深化居民“刷脸办电”、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企</w:t>
      </w:r>
      <w:r>
        <w:rPr>
          <w:rFonts w:ascii="FangSong" w:hAnsi="FangSong" w:eastAsia="FangSong" w:cs="FangSong"/>
          <w:sz w:val="31"/>
          <w:szCs w:val="31"/>
          <w:spacing w:val="-10"/>
        </w:rPr>
        <w:t>业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“一证办电”、土地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“即拍即传”、房电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“联合过户”、项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目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“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一键获取”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、审批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“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一键推送”等便捷应用。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[</w:t>
      </w:r>
      <w:r>
        <w:rPr>
          <w:rFonts w:ascii="KaiTi" w:hAnsi="KaiTi" w:eastAsia="KaiTi" w:cs="KaiTi"/>
          <w:sz w:val="31"/>
          <w:szCs w:val="31"/>
          <w:spacing w:val="-19"/>
        </w:rPr>
        <w:t>责任单位</w:t>
      </w:r>
      <w:r>
        <w:rPr>
          <w:rFonts w:ascii="KaiTi" w:hAnsi="KaiTi" w:eastAsia="KaiTi" w:cs="KaiTi"/>
          <w:sz w:val="31"/>
          <w:szCs w:val="31"/>
          <w:spacing w:val="-14"/>
        </w:rPr>
        <w:t>：</w:t>
      </w:r>
    </w:p>
    <w:p>
      <w:pPr>
        <w:ind w:left="1" w:right="97" w:hanging="1"/>
        <w:spacing w:before="2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相城供电公</w:t>
      </w:r>
      <w:r>
        <w:rPr>
          <w:rFonts w:ascii="KaiTi" w:hAnsi="KaiTi" w:eastAsia="KaiTi" w:cs="KaiTi"/>
          <w:sz w:val="31"/>
          <w:szCs w:val="31"/>
        </w:rPr>
        <w:t>司、区政府办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大数据管理局)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、区住建局、区城管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局、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区交运局、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区行政审批局、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区资规分局</w:t>
      </w:r>
      <w:r>
        <w:rPr>
          <w:rFonts w:ascii="FangSong" w:hAnsi="FangSong" w:eastAsia="FangSong" w:cs="FangSong"/>
          <w:sz w:val="31"/>
          <w:szCs w:val="31"/>
          <w:spacing w:val="-10"/>
        </w:rPr>
        <w:t>]</w:t>
      </w:r>
    </w:p>
    <w:p>
      <w:pPr>
        <w:ind w:left="14" w:right="95" w:firstLine="649"/>
        <w:spacing w:before="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26.优化工程建设项目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联合验收方式。</w:t>
      </w:r>
      <w:r>
        <w:rPr>
          <w:rFonts w:ascii="FangSong" w:hAnsi="FangSong" w:eastAsia="FangSong" w:cs="FangSong"/>
          <w:sz w:val="31"/>
          <w:szCs w:val="31"/>
          <w:spacing w:val="-1"/>
        </w:rPr>
        <w:t>开展联合验收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“一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受</w:t>
      </w:r>
      <w:r>
        <w:rPr>
          <w:rFonts w:ascii="FangSong" w:hAnsi="FangSong" w:eastAsia="FangSong" w:cs="FangSong"/>
          <w:sz w:val="31"/>
          <w:szCs w:val="31"/>
          <w:spacing w:val="7"/>
        </w:rPr>
        <w:t>理</w:t>
      </w:r>
      <w:r>
        <w:rPr>
          <w:rFonts w:ascii="FangSong" w:hAnsi="FangSong" w:eastAsia="FangSong" w:cs="FangSong"/>
          <w:sz w:val="31"/>
          <w:szCs w:val="31"/>
          <w:spacing w:val="5"/>
        </w:rPr>
        <w:t>”试点。对实行联合验收的工程建设项目，可在通过联合验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收</w:t>
      </w:r>
      <w:r>
        <w:rPr>
          <w:rFonts w:ascii="FangSong" w:hAnsi="FangSong" w:eastAsia="FangSong" w:cs="FangSong"/>
          <w:sz w:val="31"/>
          <w:szCs w:val="31"/>
          <w:spacing w:val="7"/>
        </w:rPr>
        <w:t>后</w:t>
      </w:r>
      <w:r>
        <w:rPr>
          <w:rFonts w:ascii="FangSong" w:hAnsi="FangSong" w:eastAsia="FangSong" w:cs="FangSong"/>
          <w:sz w:val="31"/>
          <w:szCs w:val="31"/>
          <w:spacing w:val="5"/>
        </w:rPr>
        <w:t>现场出具竣工联合验收意见书，政府部门直接备案，不动产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登</w:t>
      </w:r>
      <w:r>
        <w:rPr>
          <w:rFonts w:ascii="FangSong" w:hAnsi="FangSong" w:eastAsia="FangSong" w:cs="FangSong"/>
          <w:sz w:val="31"/>
          <w:szCs w:val="31"/>
          <w:spacing w:val="7"/>
        </w:rPr>
        <w:t>记</w:t>
      </w:r>
      <w:r>
        <w:rPr>
          <w:rFonts w:ascii="FangSong" w:hAnsi="FangSong" w:eastAsia="FangSong" w:cs="FangSong"/>
          <w:sz w:val="31"/>
          <w:szCs w:val="31"/>
          <w:spacing w:val="5"/>
        </w:rPr>
        <w:t>等相关部门通过系统数据共享获得需要的验收结果，企业无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需</w:t>
      </w:r>
      <w:r>
        <w:rPr>
          <w:rFonts w:ascii="FangSong" w:hAnsi="FangSong" w:eastAsia="FangSong" w:cs="FangSong"/>
          <w:sz w:val="31"/>
          <w:szCs w:val="31"/>
          <w:spacing w:val="7"/>
        </w:rPr>
        <w:t>再</w:t>
      </w:r>
      <w:r>
        <w:rPr>
          <w:rFonts w:ascii="FangSong" w:hAnsi="FangSong" w:eastAsia="FangSong" w:cs="FangSong"/>
          <w:sz w:val="31"/>
          <w:szCs w:val="31"/>
          <w:spacing w:val="5"/>
        </w:rPr>
        <w:t>单独办理竣工验收备案。对未纳入联合验收的事项依申请及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时</w:t>
      </w:r>
      <w:r>
        <w:rPr>
          <w:rFonts w:ascii="FangSong" w:hAnsi="FangSong" w:eastAsia="FangSong" w:cs="FangSong"/>
          <w:sz w:val="31"/>
          <w:szCs w:val="31"/>
          <w:spacing w:val="7"/>
        </w:rPr>
        <w:t>进</w:t>
      </w:r>
      <w:r>
        <w:rPr>
          <w:rFonts w:ascii="FangSong" w:hAnsi="FangSong" w:eastAsia="FangSong" w:cs="FangSong"/>
          <w:sz w:val="31"/>
          <w:szCs w:val="31"/>
          <w:spacing w:val="5"/>
        </w:rPr>
        <w:t>行验收，试行对已满足使用功能的单位工程开展单独竣工验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收</w:t>
      </w:r>
      <w:r>
        <w:rPr>
          <w:rFonts w:ascii="FangSong" w:hAnsi="FangSong" w:eastAsia="FangSong" w:cs="FangSong"/>
          <w:sz w:val="31"/>
          <w:szCs w:val="31"/>
          <w:spacing w:val="-12"/>
        </w:rPr>
        <w:t>。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>责任单位：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区行政审批局、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区住建局、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区资规分局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</w:p>
    <w:p>
      <w:pPr>
        <w:ind w:left="644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0"/>
        </w:rPr>
        <w:t>(</w:t>
      </w:r>
      <w:r>
        <w:rPr>
          <w:rFonts w:ascii="KaiTi" w:hAnsi="KaiTi" w:eastAsia="KaiTi" w:cs="KaiTi"/>
          <w:sz w:val="31"/>
          <w:szCs w:val="31"/>
          <w:spacing w:val="18"/>
        </w:rPr>
        <w:t>九)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8"/>
        </w:rPr>
        <w:t>深入推进登记财产线上办理</w:t>
      </w:r>
    </w:p>
    <w:p>
      <w:pPr>
        <w:ind w:left="12" w:right="13" w:firstLine="651"/>
        <w:spacing w:before="22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27.优化不动产登记服务功能。</w:t>
      </w:r>
      <w:r>
        <w:rPr>
          <w:rFonts w:ascii="FangSong" w:hAnsi="FangSong" w:eastAsia="FangSong" w:cs="FangSong"/>
          <w:sz w:val="31"/>
          <w:szCs w:val="31"/>
          <w:spacing w:val="10"/>
        </w:rPr>
        <w:t>实施不动产登记、交易和缴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纳税费“一网通办”</w:t>
      </w:r>
      <w:r>
        <w:rPr>
          <w:rFonts w:ascii="FangSong" w:hAnsi="FangSong" w:eastAsia="FangSong" w:cs="FangSong"/>
          <w:sz w:val="31"/>
          <w:szCs w:val="31"/>
          <w:spacing w:val="2"/>
        </w:rPr>
        <w:t>，推进全业务类型“互联网+不动产登记”，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实施不动产登记、</w:t>
      </w:r>
      <w:r>
        <w:rPr>
          <w:rFonts w:ascii="FangSong" w:hAnsi="FangSong" w:eastAsia="FangSong" w:cs="FangSong"/>
          <w:sz w:val="31"/>
          <w:szCs w:val="31"/>
        </w:rPr>
        <w:t>交易和缴纳税费“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一窗受理、并行办理”。加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快实</w:t>
      </w:r>
      <w:r>
        <w:rPr>
          <w:rFonts w:ascii="FangSong" w:hAnsi="FangSong" w:eastAsia="FangSong" w:cs="FangSong"/>
          <w:sz w:val="31"/>
          <w:szCs w:val="31"/>
          <w:spacing w:val="5"/>
        </w:rPr>
        <w:t>施网上缴纳税费，推行税费、登记费线上一次收缴、后台自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动清分入账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(库)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>责任单位：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区资规分局、区财政局、区</w:t>
      </w:r>
      <w:r>
        <w:rPr>
          <w:rFonts w:ascii="KaiTi" w:hAnsi="KaiTi" w:eastAsia="KaiTi" w:cs="KaiTi"/>
          <w:sz w:val="31"/>
          <w:szCs w:val="31"/>
          <w:spacing w:val="-3"/>
        </w:rPr>
        <w:t>住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9"/>
        </w:rPr>
        <w:t>建</w:t>
      </w:r>
      <w:r>
        <w:rPr>
          <w:rFonts w:ascii="KaiTi" w:hAnsi="KaiTi" w:eastAsia="KaiTi" w:cs="KaiTi"/>
          <w:sz w:val="31"/>
          <w:szCs w:val="31"/>
          <w:spacing w:val="-10"/>
        </w:rPr>
        <w:t>局、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区金融监管局、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区税务局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</w:p>
    <w:p>
      <w:pPr>
        <w:ind w:left="8" w:right="95" w:firstLine="655"/>
        <w:spacing w:before="2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8.优化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“苏易登”服务功能。</w:t>
      </w:r>
      <w:r>
        <w:rPr>
          <w:rFonts w:ascii="FangSong" w:hAnsi="FangSong" w:eastAsia="FangSong" w:cs="FangSong"/>
          <w:sz w:val="31"/>
          <w:szCs w:val="31"/>
          <w:spacing w:val="4"/>
        </w:rPr>
        <w:t>探索开展不动产登记信息及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地籍</w:t>
      </w:r>
      <w:r>
        <w:rPr>
          <w:rFonts w:ascii="FangSong" w:hAnsi="FangSong" w:eastAsia="FangSong" w:cs="FangSong"/>
          <w:sz w:val="31"/>
          <w:szCs w:val="31"/>
          <w:spacing w:val="8"/>
        </w:rPr>
        <w:t>图</w:t>
      </w:r>
      <w:r>
        <w:rPr>
          <w:rFonts w:ascii="FangSong" w:hAnsi="FangSong" w:eastAsia="FangSong" w:cs="FangSong"/>
          <w:sz w:val="31"/>
          <w:szCs w:val="31"/>
          <w:spacing w:val="5"/>
        </w:rPr>
        <w:t>可视化查询，依托互联网拓展不动产登记信息在线可视化</w:t>
      </w:r>
    </w:p>
    <w:p>
      <w:pPr>
        <w:sectPr>
          <w:footerReference w:type="default" r:id="rId11"/>
          <w:pgSz w:w="11906" w:h="16839"/>
          <w:pgMar w:top="1431" w:right="1435" w:bottom="1123" w:left="1532" w:header="0" w:footer="839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7" w:hanging="3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检索</w:t>
      </w:r>
      <w:r>
        <w:rPr>
          <w:rFonts w:ascii="FangSong" w:hAnsi="FangSong" w:eastAsia="FangSong" w:cs="FangSong"/>
          <w:sz w:val="31"/>
          <w:szCs w:val="31"/>
          <w:spacing w:val="7"/>
        </w:rPr>
        <w:t>和</w:t>
      </w:r>
      <w:r>
        <w:rPr>
          <w:rFonts w:ascii="FangSong" w:hAnsi="FangSong" w:eastAsia="FangSong" w:cs="FangSong"/>
          <w:sz w:val="31"/>
          <w:szCs w:val="31"/>
          <w:spacing w:val="5"/>
        </w:rPr>
        <w:t>查询服务，任何人经身份验证后可在电子地图上依法查询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不动</w:t>
      </w:r>
      <w:r>
        <w:rPr>
          <w:rFonts w:ascii="FangSong" w:hAnsi="FangSong" w:eastAsia="FangSong" w:cs="FangSong"/>
          <w:sz w:val="31"/>
          <w:szCs w:val="31"/>
          <w:spacing w:val="6"/>
        </w:rPr>
        <w:t>产</w:t>
      </w:r>
      <w:r>
        <w:rPr>
          <w:rFonts w:ascii="FangSong" w:hAnsi="FangSong" w:eastAsia="FangSong" w:cs="FangSong"/>
          <w:sz w:val="31"/>
          <w:szCs w:val="31"/>
          <w:spacing w:val="5"/>
        </w:rPr>
        <w:t>自然状况、权利限制状况、地籍图等信息，更大便利不动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产</w:t>
      </w:r>
      <w:r>
        <w:rPr>
          <w:rFonts w:ascii="FangSong" w:hAnsi="FangSong" w:eastAsia="FangSong" w:cs="FangSong"/>
          <w:sz w:val="31"/>
          <w:szCs w:val="31"/>
          <w:spacing w:val="5"/>
        </w:rPr>
        <w:t>转移登记，提高土地管理质量水平。(</w:t>
      </w:r>
      <w:r>
        <w:rPr>
          <w:rFonts w:ascii="KaiTi" w:hAnsi="KaiTi" w:eastAsia="KaiTi" w:cs="KaiTi"/>
          <w:sz w:val="31"/>
          <w:szCs w:val="31"/>
          <w:spacing w:val="5"/>
        </w:rPr>
        <w:t>责任单位：区资规分局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</w:p>
    <w:p>
      <w:pPr>
        <w:ind w:left="641"/>
        <w:spacing w:before="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0"/>
        </w:rPr>
        <w:t>(</w:t>
      </w:r>
      <w:r>
        <w:rPr>
          <w:rFonts w:ascii="KaiTi" w:hAnsi="KaiTi" w:eastAsia="KaiTi" w:cs="KaiTi"/>
          <w:sz w:val="31"/>
          <w:szCs w:val="31"/>
          <w:spacing w:val="20"/>
        </w:rPr>
        <w:t>十)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0"/>
        </w:rPr>
        <w:t>促进跨境贸易便利化</w:t>
      </w:r>
    </w:p>
    <w:p>
      <w:pPr>
        <w:ind w:right="153" w:firstLine="661"/>
        <w:spacing w:before="208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29.深入推进跨境服务贸易改革。</w:t>
      </w:r>
      <w:r>
        <w:rPr>
          <w:rFonts w:ascii="FangSong" w:hAnsi="FangSong" w:eastAsia="FangSong" w:cs="FangSong"/>
          <w:sz w:val="31"/>
          <w:szCs w:val="31"/>
          <w:spacing w:val="10"/>
        </w:rPr>
        <w:t>推进全面深化服务贸易创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新</w:t>
      </w:r>
      <w:r>
        <w:rPr>
          <w:rFonts w:ascii="FangSong" w:hAnsi="FangSong" w:eastAsia="FangSong" w:cs="FangSong"/>
          <w:sz w:val="31"/>
          <w:szCs w:val="31"/>
          <w:spacing w:val="17"/>
        </w:rPr>
        <w:t>发展试点和跨境电商综合试验区线下园区建设，用好离岸贸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易、</w:t>
      </w:r>
      <w:r>
        <w:rPr>
          <w:rFonts w:ascii="FangSong" w:hAnsi="FangSong" w:eastAsia="FangSong" w:cs="FangSong"/>
          <w:sz w:val="31"/>
          <w:szCs w:val="31"/>
          <w:spacing w:val="7"/>
        </w:rPr>
        <w:t>数字贸易、服务贸易、跨境电商等新型贸易方式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:spacing w:val="7"/>
        </w:rPr>
        <w:t>责任单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位：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区商务局、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区交运局、海关相城办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</w:p>
    <w:p>
      <w:pPr>
        <w:ind w:left="641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>十一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持续提升纳税便利度</w:t>
      </w:r>
    </w:p>
    <w:p>
      <w:pPr>
        <w:ind w:left="6" w:right="128" w:firstLine="668"/>
        <w:spacing w:before="22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30.积极推进税收服务改革。</w:t>
      </w:r>
      <w:r>
        <w:rPr>
          <w:rFonts w:ascii="FangSong" w:hAnsi="FangSong" w:eastAsia="FangSong" w:cs="FangSong"/>
          <w:sz w:val="31"/>
          <w:szCs w:val="31"/>
          <w:spacing w:val="-1"/>
        </w:rPr>
        <w:t>深化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“多税合一”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申报改革，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探索</w:t>
      </w:r>
      <w:r>
        <w:rPr>
          <w:rFonts w:ascii="FangSong" w:hAnsi="FangSong" w:eastAsia="FangSong" w:cs="FangSong"/>
          <w:sz w:val="31"/>
          <w:szCs w:val="31"/>
          <w:spacing w:val="8"/>
        </w:rPr>
        <w:t>整</w:t>
      </w:r>
      <w:r>
        <w:rPr>
          <w:rFonts w:ascii="FangSong" w:hAnsi="FangSong" w:eastAsia="FangSong" w:cs="FangSong"/>
          <w:sz w:val="31"/>
          <w:szCs w:val="31"/>
          <w:spacing w:val="5"/>
        </w:rPr>
        <w:t>合企业所得税和财产行为税综合申报表，尽可能统一不同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税种征期，进一步压减纳税人申报和缴税的次数。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责任单位：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区税务局、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区市场监管局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</w:p>
    <w:p>
      <w:pPr>
        <w:ind w:left="6" w:right="64" w:firstLine="668"/>
        <w:spacing w:before="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.建设一体化智慧税务中心。</w:t>
      </w:r>
      <w:r>
        <w:rPr>
          <w:rFonts w:ascii="FangSong" w:hAnsi="FangSong" w:eastAsia="FangSong" w:cs="FangSong"/>
          <w:sz w:val="31"/>
          <w:szCs w:val="31"/>
          <w:spacing w:val="10"/>
        </w:rPr>
        <w:t>充分运用大数据、云计算、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人工智能</w:t>
      </w:r>
      <w:r>
        <w:rPr>
          <w:rFonts w:ascii="FangSong" w:hAnsi="FangSong" w:eastAsia="FangSong" w:cs="FangSong"/>
          <w:sz w:val="31"/>
          <w:szCs w:val="31"/>
          <w:spacing w:val="-3"/>
        </w:rPr>
        <w:t>、</w:t>
      </w:r>
      <w:r>
        <w:rPr>
          <w:rFonts w:ascii="FangSong" w:hAnsi="FangSong" w:eastAsia="FangSong" w:cs="FangSong"/>
          <w:sz w:val="31"/>
          <w:szCs w:val="31"/>
          <w:spacing w:val="-2"/>
        </w:rPr>
        <w:t>移动互联网等现代信息技术，探索“远程协办”功能。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纳税人通过“江苏税务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APP</w:t>
      </w:r>
      <w:r>
        <w:rPr>
          <w:rFonts w:ascii="FangSong" w:hAnsi="FangSong" w:eastAsia="FangSong" w:cs="FangSong"/>
          <w:sz w:val="31"/>
          <w:szCs w:val="31"/>
          <w:spacing w:val="2"/>
        </w:rPr>
        <w:t>”办理税费业务，根</w:t>
      </w:r>
      <w:r>
        <w:rPr>
          <w:rFonts w:ascii="FangSong" w:hAnsi="FangSong" w:eastAsia="FangSong" w:cs="FangSong"/>
          <w:sz w:val="31"/>
          <w:szCs w:val="31"/>
          <w:spacing w:val="1"/>
        </w:rPr>
        <w:t>据智能导税系统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提示上传</w:t>
      </w:r>
      <w:r>
        <w:rPr>
          <w:rFonts w:ascii="FangSong" w:hAnsi="FangSong" w:eastAsia="FangSong" w:cs="FangSong"/>
          <w:sz w:val="31"/>
          <w:szCs w:val="31"/>
          <w:spacing w:val="-3"/>
        </w:rPr>
        <w:t>资</w:t>
      </w:r>
      <w:r>
        <w:rPr>
          <w:rFonts w:ascii="FangSong" w:hAnsi="FangSong" w:eastAsia="FangSong" w:cs="FangSong"/>
          <w:sz w:val="31"/>
          <w:szCs w:val="31"/>
          <w:spacing w:val="-2"/>
        </w:rPr>
        <w:t>料，办理过程中遇到问题可在线发起互动，无需预约，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由相</w:t>
      </w:r>
      <w:r>
        <w:rPr>
          <w:rFonts w:ascii="FangSong" w:hAnsi="FangSong" w:eastAsia="FangSong" w:cs="FangSong"/>
          <w:sz w:val="31"/>
          <w:szCs w:val="31"/>
          <w:spacing w:val="6"/>
        </w:rPr>
        <w:t>关</w:t>
      </w:r>
      <w:r>
        <w:rPr>
          <w:rFonts w:ascii="FangSong" w:hAnsi="FangSong" w:eastAsia="FangSong" w:cs="FangSong"/>
          <w:sz w:val="31"/>
          <w:szCs w:val="31"/>
          <w:spacing w:val="5"/>
        </w:rPr>
        <w:t>人员“手把手、面对面”帮助其解决问题，实现“税企云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沟通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办税零上门”，最大限度减少纳税人缴费人等候时间，最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大限度提</w:t>
      </w:r>
      <w:r>
        <w:rPr>
          <w:rFonts w:ascii="FangSong" w:hAnsi="FangSong" w:eastAsia="FangSong" w:cs="FangSong"/>
          <w:sz w:val="31"/>
          <w:szCs w:val="31"/>
          <w:spacing w:val="-3"/>
        </w:rPr>
        <w:t>升</w:t>
      </w:r>
      <w:r>
        <w:rPr>
          <w:rFonts w:ascii="FangSong" w:hAnsi="FangSong" w:eastAsia="FangSong" w:cs="FangSong"/>
          <w:sz w:val="31"/>
          <w:szCs w:val="31"/>
          <w:spacing w:val="-2"/>
        </w:rPr>
        <w:t>办税缴费的实际效率。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>责任单位：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区税务局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</w:p>
    <w:p>
      <w:pPr>
        <w:ind w:left="67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32.建立税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务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监管领域“信用+风险”监管体系。</w:t>
      </w:r>
      <w:r>
        <w:rPr>
          <w:rFonts w:ascii="FangSong" w:hAnsi="FangSong" w:eastAsia="FangSong" w:cs="FangSong"/>
          <w:sz w:val="31"/>
          <w:szCs w:val="31"/>
          <w:spacing w:val="3"/>
        </w:rPr>
        <w:t>依托大数据</w:t>
      </w:r>
    </w:p>
    <w:p>
      <w:pPr>
        <w:sectPr>
          <w:footerReference w:type="default" r:id="rId12"/>
          <w:pgSz w:w="11906" w:h="16839"/>
          <w:pgMar w:top="1431" w:right="1377" w:bottom="1123" w:left="1535" w:header="0" w:footer="839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6" w:hanging="1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分</w:t>
      </w:r>
      <w:r>
        <w:rPr>
          <w:rFonts w:ascii="FangSong" w:hAnsi="FangSong" w:eastAsia="FangSong" w:cs="FangSong"/>
          <w:sz w:val="31"/>
          <w:szCs w:val="31"/>
          <w:spacing w:val="6"/>
        </w:rPr>
        <w:t>析</w:t>
      </w:r>
      <w:r>
        <w:rPr>
          <w:rFonts w:ascii="FangSong" w:hAnsi="FangSong" w:eastAsia="FangSong" w:cs="FangSong"/>
          <w:sz w:val="31"/>
          <w:szCs w:val="31"/>
          <w:spacing w:val="5"/>
        </w:rPr>
        <w:t>进一步提高风险管理效能，简化无风险和低风险企业的涉税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业务办理流程，提醒预警或直接阻断高风险企业的涉税业务</w:t>
      </w:r>
      <w:r>
        <w:rPr>
          <w:rFonts w:ascii="FangSong" w:hAnsi="FangSong" w:eastAsia="FangSong" w:cs="FangSong"/>
          <w:sz w:val="31"/>
          <w:szCs w:val="31"/>
          <w:spacing w:val="15"/>
        </w:rPr>
        <w:t>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理</w:t>
      </w:r>
      <w:r>
        <w:rPr>
          <w:rFonts w:ascii="FangSong" w:hAnsi="FangSong" w:eastAsia="FangSong" w:cs="FangSong"/>
          <w:sz w:val="31"/>
          <w:szCs w:val="31"/>
          <w:spacing w:val="-12"/>
        </w:rPr>
        <w:t>。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>责任单位：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区税务局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</w:p>
    <w:p>
      <w:pPr>
        <w:ind w:left="6" w:firstLine="661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.充分发挥涉税服务机构作用。</w:t>
      </w:r>
      <w:r>
        <w:rPr>
          <w:rFonts w:ascii="FangSong" w:hAnsi="FangSong" w:eastAsia="FangSong" w:cs="FangSong"/>
          <w:sz w:val="31"/>
          <w:szCs w:val="31"/>
          <w:spacing w:val="9"/>
        </w:rPr>
        <w:t>认真落实《加强涉税专业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服</w:t>
      </w:r>
      <w:r>
        <w:rPr>
          <w:rFonts w:ascii="FangSong" w:hAnsi="FangSong" w:eastAsia="FangSong" w:cs="FangSong"/>
          <w:sz w:val="31"/>
          <w:szCs w:val="31"/>
          <w:spacing w:val="7"/>
        </w:rPr>
        <w:t>务</w:t>
      </w:r>
      <w:r>
        <w:rPr>
          <w:rFonts w:ascii="FangSong" w:hAnsi="FangSong" w:eastAsia="FangSong" w:cs="FangSong"/>
          <w:sz w:val="31"/>
          <w:szCs w:val="31"/>
          <w:spacing w:val="5"/>
        </w:rPr>
        <w:t>促进行业健康发展的意见》，支持税务师按照市场化原则为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纳</w:t>
      </w:r>
      <w:r>
        <w:rPr>
          <w:rFonts w:ascii="FangSong" w:hAnsi="FangSong" w:eastAsia="FangSong" w:cs="FangSong"/>
          <w:sz w:val="31"/>
          <w:szCs w:val="31"/>
          <w:spacing w:val="7"/>
        </w:rPr>
        <w:t>税</w:t>
      </w:r>
      <w:r>
        <w:rPr>
          <w:rFonts w:ascii="FangSong" w:hAnsi="FangSong" w:eastAsia="FangSong" w:cs="FangSong"/>
          <w:sz w:val="31"/>
          <w:szCs w:val="31"/>
          <w:spacing w:val="5"/>
        </w:rPr>
        <w:t>人提供个性化、专业化、智慧化服务，建立涉税专业服务定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期采集管理等相关制度</w:t>
      </w:r>
      <w:r>
        <w:rPr>
          <w:rFonts w:ascii="FangSong" w:hAnsi="FangSong" w:eastAsia="FangSong" w:cs="FangSong"/>
          <w:sz w:val="31"/>
          <w:szCs w:val="31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责任单位：区税务局、区财政局、区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市</w:t>
      </w:r>
      <w:r>
        <w:rPr>
          <w:rFonts w:ascii="KaiTi" w:hAnsi="KaiTi" w:eastAsia="KaiTi" w:cs="KaiTi"/>
          <w:sz w:val="31"/>
          <w:szCs w:val="31"/>
          <w:spacing w:val="6"/>
        </w:rPr>
        <w:t>场监管局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</w:p>
    <w:p>
      <w:pPr>
        <w:ind w:firstLine="668"/>
        <w:spacing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34.优化税务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执法方式。</w:t>
      </w:r>
      <w:r>
        <w:rPr>
          <w:rFonts w:ascii="FangSong" w:hAnsi="FangSong" w:eastAsia="FangSong" w:cs="FangSong"/>
          <w:sz w:val="31"/>
          <w:szCs w:val="31"/>
          <w:spacing w:val="3"/>
        </w:rPr>
        <w:t>深化运用“大数据动态监控+前置式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提</w:t>
      </w:r>
      <w:r>
        <w:rPr>
          <w:rFonts w:ascii="FangSong" w:hAnsi="FangSong" w:eastAsia="FangSong" w:cs="FangSong"/>
          <w:sz w:val="31"/>
          <w:szCs w:val="31"/>
          <w:spacing w:val="8"/>
        </w:rPr>
        <w:t>示</w:t>
      </w:r>
      <w:r>
        <w:rPr>
          <w:rFonts w:ascii="FangSong" w:hAnsi="FangSong" w:eastAsia="FangSong" w:cs="FangSong"/>
          <w:sz w:val="31"/>
          <w:szCs w:val="31"/>
          <w:spacing w:val="5"/>
        </w:rPr>
        <w:t>提醒+纳税人自查自纠+递进执法保障”税务执法新方式，通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过柔性方</w:t>
      </w:r>
      <w:r>
        <w:rPr>
          <w:rFonts w:ascii="FangSong" w:hAnsi="FangSong" w:eastAsia="FangSong" w:cs="FangSong"/>
          <w:sz w:val="31"/>
          <w:szCs w:val="31"/>
          <w:spacing w:val="-3"/>
        </w:rPr>
        <w:t>式</w:t>
      </w:r>
      <w:r>
        <w:rPr>
          <w:rFonts w:ascii="FangSong" w:hAnsi="FangSong" w:eastAsia="FangSong" w:cs="FangSong"/>
          <w:sz w:val="31"/>
          <w:szCs w:val="31"/>
          <w:spacing w:val="-2"/>
        </w:rPr>
        <w:t>促进纳税人自主遵从。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>责任单位：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区税务局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</w:p>
    <w:p>
      <w:pPr>
        <w:ind w:left="635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2"/>
        </w:rPr>
        <w:t>(</w:t>
      </w:r>
      <w:r>
        <w:rPr>
          <w:rFonts w:ascii="KaiTi" w:hAnsi="KaiTi" w:eastAsia="KaiTi" w:cs="KaiTi"/>
          <w:sz w:val="31"/>
          <w:szCs w:val="31"/>
          <w:spacing w:val="19"/>
        </w:rPr>
        <w:t>十二)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9"/>
        </w:rPr>
        <w:t>数字赋能提升治理能力</w:t>
      </w:r>
    </w:p>
    <w:p>
      <w:pPr>
        <w:ind w:left="2" w:firstLine="665"/>
        <w:spacing w:before="217" w:line="353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5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.推进公共数据资源治理。</w:t>
      </w:r>
      <w:r>
        <w:rPr>
          <w:rFonts w:ascii="FangSong" w:hAnsi="FangSong" w:eastAsia="FangSong" w:cs="FangSong"/>
          <w:sz w:val="31"/>
          <w:szCs w:val="31"/>
          <w:spacing w:val="9"/>
        </w:rPr>
        <w:t>加强政务数据资源目录编制，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推</w:t>
      </w:r>
      <w:r>
        <w:rPr>
          <w:rFonts w:ascii="FangSong" w:hAnsi="FangSong" w:eastAsia="FangSong" w:cs="FangSong"/>
          <w:sz w:val="31"/>
          <w:szCs w:val="31"/>
          <w:spacing w:val="8"/>
        </w:rPr>
        <w:t>动</w:t>
      </w:r>
      <w:r>
        <w:rPr>
          <w:rFonts w:ascii="FangSong" w:hAnsi="FangSong" w:eastAsia="FangSong" w:cs="FangSong"/>
          <w:sz w:val="31"/>
          <w:szCs w:val="31"/>
          <w:spacing w:val="5"/>
        </w:rPr>
        <w:t>数据资源互通共享。健全公共数据开放共享应用标准规范体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系，</w:t>
      </w:r>
      <w:r>
        <w:rPr>
          <w:rFonts w:ascii="FangSong" w:hAnsi="FangSong" w:eastAsia="FangSong" w:cs="FangSong"/>
          <w:sz w:val="31"/>
          <w:szCs w:val="31"/>
          <w:spacing w:val="6"/>
        </w:rPr>
        <w:t>建</w:t>
      </w:r>
      <w:r>
        <w:rPr>
          <w:rFonts w:ascii="FangSong" w:hAnsi="FangSong" w:eastAsia="FangSong" w:cs="FangSong"/>
          <w:sz w:val="31"/>
          <w:szCs w:val="31"/>
          <w:spacing w:val="5"/>
        </w:rPr>
        <w:t>立健全政务数据资源及时采集、动态维护、共享交换、开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发</w:t>
      </w:r>
      <w:r>
        <w:rPr>
          <w:rFonts w:ascii="FangSong" w:hAnsi="FangSong" w:eastAsia="FangSong" w:cs="FangSong"/>
          <w:sz w:val="31"/>
          <w:szCs w:val="31"/>
          <w:spacing w:val="8"/>
        </w:rPr>
        <w:t>利</w:t>
      </w:r>
      <w:r>
        <w:rPr>
          <w:rFonts w:ascii="FangSong" w:hAnsi="FangSong" w:eastAsia="FangSong" w:cs="FangSong"/>
          <w:sz w:val="31"/>
          <w:szCs w:val="31"/>
          <w:spacing w:val="5"/>
        </w:rPr>
        <w:t>用工作机制，推进公共数据完整归集、按需共享，提高公共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数据</w:t>
      </w:r>
      <w:r>
        <w:rPr>
          <w:rFonts w:ascii="FangSong" w:hAnsi="FangSong" w:eastAsia="FangSong" w:cs="FangSong"/>
          <w:sz w:val="31"/>
          <w:szCs w:val="31"/>
          <w:spacing w:val="6"/>
        </w:rPr>
        <w:t>共</w:t>
      </w:r>
      <w:r>
        <w:rPr>
          <w:rFonts w:ascii="FangSong" w:hAnsi="FangSong" w:eastAsia="FangSong" w:cs="FangSong"/>
          <w:sz w:val="31"/>
          <w:szCs w:val="31"/>
          <w:spacing w:val="5"/>
        </w:rPr>
        <w:t>享效率。健全公共数据分类分级管理机制，上线公共数据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开放</w:t>
      </w:r>
      <w:r>
        <w:rPr>
          <w:rFonts w:ascii="FangSong" w:hAnsi="FangSong" w:eastAsia="FangSong" w:cs="FangSong"/>
          <w:sz w:val="31"/>
          <w:szCs w:val="31"/>
          <w:spacing w:val="6"/>
        </w:rPr>
        <w:t>平</w:t>
      </w:r>
      <w:r>
        <w:rPr>
          <w:rFonts w:ascii="FangSong" w:hAnsi="FangSong" w:eastAsia="FangSong" w:cs="FangSong"/>
          <w:sz w:val="31"/>
          <w:szCs w:val="31"/>
          <w:spacing w:val="5"/>
        </w:rPr>
        <w:t>台，建立数据需求的动态更新维护机制，探索公共数据运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营</w:t>
      </w:r>
      <w:r>
        <w:rPr>
          <w:rFonts w:ascii="FangSong" w:hAnsi="FangSong" w:eastAsia="FangSong" w:cs="FangSong"/>
          <w:sz w:val="31"/>
          <w:szCs w:val="31"/>
          <w:spacing w:val="8"/>
        </w:rPr>
        <w:t>管</w:t>
      </w:r>
      <w:r>
        <w:rPr>
          <w:rFonts w:ascii="FangSong" w:hAnsi="FangSong" w:eastAsia="FangSong" w:cs="FangSong"/>
          <w:sz w:val="31"/>
          <w:szCs w:val="31"/>
          <w:spacing w:val="5"/>
        </w:rPr>
        <w:t>理新模式，推进公共数据和其他数据融合应用。推行办理不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动</w:t>
      </w:r>
      <w:r>
        <w:rPr>
          <w:rFonts w:ascii="FangSong" w:hAnsi="FangSong" w:eastAsia="FangSong" w:cs="FangSong"/>
          <w:sz w:val="31"/>
          <w:szCs w:val="31"/>
          <w:spacing w:val="8"/>
        </w:rPr>
        <w:t>产</w:t>
      </w:r>
      <w:r>
        <w:rPr>
          <w:rFonts w:ascii="FangSong" w:hAnsi="FangSong" w:eastAsia="FangSong" w:cs="FangSong"/>
          <w:sz w:val="31"/>
          <w:szCs w:val="31"/>
          <w:spacing w:val="5"/>
        </w:rPr>
        <w:t>登记涉及的政务信息共享和核验。实行特种设备作业人员证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书</w:t>
      </w:r>
      <w:r>
        <w:rPr>
          <w:rFonts w:ascii="FangSong" w:hAnsi="FangSong" w:eastAsia="FangSong" w:cs="FangSong"/>
          <w:sz w:val="31"/>
          <w:szCs w:val="31"/>
          <w:spacing w:val="-11"/>
        </w:rPr>
        <w:t>电</w:t>
      </w:r>
      <w:r>
        <w:rPr>
          <w:rFonts w:ascii="FangSong" w:hAnsi="FangSong" w:eastAsia="FangSong" w:cs="FangSong"/>
          <w:sz w:val="31"/>
          <w:szCs w:val="31"/>
          <w:spacing w:val="-9"/>
        </w:rPr>
        <w:t>子化管理。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[</w:t>
      </w:r>
      <w:r>
        <w:rPr>
          <w:rFonts w:ascii="KaiTi" w:hAnsi="KaiTi" w:eastAsia="KaiTi" w:cs="KaiTi"/>
          <w:sz w:val="31"/>
          <w:szCs w:val="31"/>
          <w:spacing w:val="-9"/>
        </w:rPr>
        <w:t>责任单位：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区政府办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大数据管理局)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，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区各</w:t>
      </w:r>
    </w:p>
    <w:p>
      <w:pPr>
        <w:sectPr>
          <w:footerReference w:type="default" r:id="rId13"/>
          <w:pgSz w:w="11906" w:h="16839"/>
          <w:pgMar w:top="1431" w:right="1530" w:bottom="1123" w:left="1541" w:header="0" w:footer="841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相</w:t>
      </w:r>
      <w:r>
        <w:rPr>
          <w:rFonts w:ascii="KaiTi" w:hAnsi="KaiTi" w:eastAsia="KaiTi" w:cs="KaiTi"/>
          <w:sz w:val="31"/>
          <w:szCs w:val="31"/>
          <w:spacing w:val="9"/>
        </w:rPr>
        <w:t>关部门按职责分工负责</w:t>
      </w:r>
      <w:r>
        <w:rPr>
          <w:rFonts w:ascii="FangSong" w:hAnsi="FangSong" w:eastAsia="FangSong" w:cs="FangSong"/>
          <w:sz w:val="31"/>
          <w:szCs w:val="31"/>
          <w:spacing w:val="9"/>
        </w:rPr>
        <w:t>]</w:t>
      </w:r>
    </w:p>
    <w:p>
      <w:pPr>
        <w:ind w:left="1" w:firstLine="675"/>
        <w:spacing w:before="22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6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.扩大电子证照签章应用范围。</w:t>
      </w:r>
      <w:r>
        <w:rPr>
          <w:rFonts w:ascii="FangSong" w:hAnsi="FangSong" w:eastAsia="FangSong" w:cs="FangSong"/>
          <w:sz w:val="31"/>
          <w:szCs w:val="31"/>
          <w:spacing w:val="9"/>
        </w:rPr>
        <w:t>在项目申报、招投标、政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府采购等业</w:t>
      </w:r>
      <w:r>
        <w:rPr>
          <w:rFonts w:ascii="FangSong" w:hAnsi="FangSong" w:eastAsia="FangSong" w:cs="FangSong"/>
          <w:sz w:val="31"/>
          <w:szCs w:val="31"/>
          <w:spacing w:val="-2"/>
        </w:rPr>
        <w:t>务领域推广在线身份认证、电子证照、电子签章应用，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逐步实</w:t>
      </w:r>
      <w:r>
        <w:rPr>
          <w:rFonts w:ascii="FangSong" w:hAnsi="FangSong" w:eastAsia="FangSong" w:cs="FangSong"/>
          <w:sz w:val="31"/>
          <w:szCs w:val="31"/>
          <w:spacing w:val="8"/>
        </w:rPr>
        <w:t>现</w:t>
      </w:r>
      <w:r>
        <w:rPr>
          <w:rFonts w:ascii="FangSong" w:hAnsi="FangSong" w:eastAsia="FangSong" w:cs="FangSong"/>
          <w:sz w:val="31"/>
          <w:szCs w:val="31"/>
          <w:spacing w:val="5"/>
        </w:rPr>
        <w:t>在政务服务中互通互认，满足企业、个人在网上办事时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对于身</w:t>
      </w:r>
      <w:r>
        <w:rPr>
          <w:rFonts w:ascii="FangSong" w:hAnsi="FangSong" w:eastAsia="FangSong" w:cs="FangSong"/>
          <w:sz w:val="31"/>
          <w:szCs w:val="31"/>
          <w:spacing w:val="8"/>
        </w:rPr>
        <w:t>份</w:t>
      </w:r>
      <w:r>
        <w:rPr>
          <w:rFonts w:ascii="FangSong" w:hAnsi="FangSong" w:eastAsia="FangSong" w:cs="FangSong"/>
          <w:sz w:val="31"/>
          <w:szCs w:val="31"/>
          <w:spacing w:val="5"/>
        </w:rPr>
        <w:t>认证、电子证照、加盖电子签章文档的业务需求。鼓励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认证机构</w:t>
      </w:r>
      <w:r>
        <w:rPr>
          <w:rFonts w:ascii="FangSong" w:hAnsi="FangSong" w:eastAsia="FangSong" w:cs="FangSong"/>
          <w:sz w:val="31"/>
          <w:szCs w:val="31"/>
          <w:spacing w:val="6"/>
        </w:rPr>
        <w:t>在</w:t>
      </w:r>
      <w:r>
        <w:rPr>
          <w:rFonts w:ascii="FangSong" w:hAnsi="FangSong" w:eastAsia="FangSong" w:cs="FangSong"/>
          <w:sz w:val="31"/>
          <w:szCs w:val="31"/>
          <w:spacing w:val="5"/>
        </w:rPr>
        <w:t>认证证书等领域推广使用电子签章。拓展交通运输电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子证</w:t>
      </w:r>
      <w:r>
        <w:rPr>
          <w:rFonts w:ascii="FangSong" w:hAnsi="FangSong" w:eastAsia="FangSong" w:cs="FangSong"/>
          <w:sz w:val="31"/>
          <w:szCs w:val="31"/>
          <w:spacing w:val="10"/>
        </w:rPr>
        <w:t>照</w:t>
      </w:r>
      <w:r>
        <w:rPr>
          <w:rFonts w:ascii="FangSong" w:hAnsi="FangSong" w:eastAsia="FangSong" w:cs="FangSong"/>
          <w:sz w:val="31"/>
          <w:szCs w:val="31"/>
          <w:spacing w:val="8"/>
        </w:rPr>
        <w:t>范围，进一步推进交通运输电子证照跨区域互认与核验。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引入政务</w:t>
      </w:r>
      <w:r>
        <w:rPr>
          <w:rFonts w:ascii="FangSong" w:hAnsi="FangSong" w:eastAsia="FangSong" w:cs="FangSong"/>
          <w:sz w:val="31"/>
          <w:szCs w:val="31"/>
          <w:spacing w:val="6"/>
        </w:rPr>
        <w:t>电</w:t>
      </w:r>
      <w:r>
        <w:rPr>
          <w:rFonts w:ascii="FangSong" w:hAnsi="FangSong" w:eastAsia="FangSong" w:cs="FangSong"/>
          <w:sz w:val="31"/>
          <w:szCs w:val="31"/>
          <w:spacing w:val="5"/>
        </w:rPr>
        <w:t>子印章，实现市场主体登记全城通办通取。推动招投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标领域数字证</w:t>
      </w:r>
      <w:r>
        <w:rPr>
          <w:rFonts w:ascii="FangSong" w:hAnsi="FangSong" w:eastAsia="FangSong" w:cs="FangSong"/>
          <w:sz w:val="31"/>
          <w:szCs w:val="31"/>
          <w:spacing w:val="-4"/>
        </w:rPr>
        <w:t>书兼容互认。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[</w:t>
      </w:r>
      <w:r>
        <w:rPr>
          <w:rFonts w:ascii="KaiTi" w:hAnsi="KaiTi" w:eastAsia="KaiTi" w:cs="KaiTi"/>
          <w:sz w:val="31"/>
          <w:szCs w:val="31"/>
          <w:spacing w:val="-4"/>
        </w:rPr>
        <w:t>责任单位：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区政府办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大数据管理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8"/>
        </w:rPr>
        <w:t>局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)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、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区行政审批局、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区交运局、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区市场监督局、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区公安分局</w:t>
      </w:r>
      <w:r>
        <w:rPr>
          <w:rFonts w:ascii="FangSong" w:hAnsi="FangSong" w:eastAsia="FangSong" w:cs="FangSong"/>
          <w:sz w:val="31"/>
          <w:szCs w:val="31"/>
          <w:spacing w:val="-14"/>
        </w:rPr>
        <w:t>]</w:t>
      </w:r>
    </w:p>
    <w:p>
      <w:pPr>
        <w:ind w:left="643" w:right="1406" w:hanging="134"/>
        <w:spacing w:before="3" w:line="285" w:lineRule="auto"/>
        <w:rPr>
          <w:rFonts w:ascii="KaiTi" w:hAnsi="KaiTi" w:eastAsia="KaiTi" w:cs="KaiT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四</w:t>
      </w:r>
      <w:r>
        <w:rPr>
          <w:rFonts w:ascii="SimHei" w:hAnsi="SimHei" w:eastAsia="SimHei" w:cs="SimHei"/>
          <w:sz w:val="31"/>
          <w:szCs w:val="31"/>
          <w:spacing w:val="11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优化提升法治环境，实现更高的公平透明水平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2"/>
        </w:rPr>
        <w:t>(</w:t>
      </w:r>
      <w:r>
        <w:rPr>
          <w:rFonts w:ascii="KaiTi" w:hAnsi="KaiTi" w:eastAsia="KaiTi" w:cs="KaiTi"/>
          <w:sz w:val="31"/>
          <w:szCs w:val="31"/>
          <w:spacing w:val="19"/>
        </w:rPr>
        <w:t>十三)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9"/>
        </w:rPr>
        <w:t>健全完善产权保护制度</w:t>
      </w:r>
    </w:p>
    <w:p>
      <w:pPr>
        <w:ind w:left="7" w:right="81" w:firstLine="669"/>
        <w:spacing w:before="228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7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.加强市场主体权益保护。</w:t>
      </w:r>
      <w:r>
        <w:rPr>
          <w:rFonts w:ascii="FangSong" w:hAnsi="FangSong" w:eastAsia="FangSong" w:cs="FangSong"/>
          <w:sz w:val="31"/>
          <w:szCs w:val="31"/>
          <w:spacing w:val="9"/>
        </w:rPr>
        <w:t>持续完善公共法律服务，为中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小企</w:t>
      </w:r>
      <w:r>
        <w:rPr>
          <w:rFonts w:ascii="FangSong" w:hAnsi="FangSong" w:eastAsia="FangSong" w:cs="FangSong"/>
          <w:sz w:val="31"/>
          <w:szCs w:val="31"/>
          <w:spacing w:val="7"/>
        </w:rPr>
        <w:t>业</w:t>
      </w:r>
      <w:r>
        <w:rPr>
          <w:rFonts w:ascii="FangSong" w:hAnsi="FangSong" w:eastAsia="FangSong" w:cs="FangSong"/>
          <w:sz w:val="31"/>
          <w:szCs w:val="31"/>
          <w:spacing w:val="5"/>
        </w:rPr>
        <w:t>提供便捷、专业、优质的全生命周期法律服务。推进司法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审判数</w:t>
      </w:r>
      <w:r>
        <w:rPr>
          <w:rFonts w:ascii="FangSong" w:hAnsi="FangSong" w:eastAsia="FangSong" w:cs="FangSong"/>
          <w:sz w:val="31"/>
          <w:szCs w:val="31"/>
          <w:spacing w:val="5"/>
        </w:rPr>
        <w:t>字化智慧化转型，加快法院区块链应用场景建设，持续优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化智慧</w:t>
      </w:r>
      <w:r>
        <w:rPr>
          <w:rFonts w:ascii="FangSong" w:hAnsi="FangSong" w:eastAsia="FangSong" w:cs="FangSong"/>
          <w:sz w:val="31"/>
          <w:szCs w:val="31"/>
          <w:spacing w:val="5"/>
        </w:rPr>
        <w:t>司法格局。加强审判管理，深化繁简分流。加大产权司法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保护</w:t>
      </w:r>
      <w:r>
        <w:rPr>
          <w:rFonts w:ascii="FangSong" w:hAnsi="FangSong" w:eastAsia="FangSong" w:cs="FangSong"/>
          <w:sz w:val="31"/>
          <w:szCs w:val="31"/>
          <w:spacing w:val="7"/>
        </w:rPr>
        <w:t>力</w:t>
      </w:r>
      <w:r>
        <w:rPr>
          <w:rFonts w:ascii="FangSong" w:hAnsi="FangSong" w:eastAsia="FangSong" w:cs="FangSong"/>
          <w:sz w:val="31"/>
          <w:szCs w:val="31"/>
          <w:spacing w:val="5"/>
        </w:rPr>
        <w:t>度，为各类市场主体提供平等、全面的司法保护。依法妥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善审</w:t>
      </w:r>
      <w:r>
        <w:rPr>
          <w:rFonts w:ascii="FangSong" w:hAnsi="FangSong" w:eastAsia="FangSong" w:cs="FangSong"/>
          <w:sz w:val="31"/>
          <w:szCs w:val="31"/>
          <w:spacing w:val="7"/>
        </w:rPr>
        <w:t>理</w:t>
      </w:r>
      <w:r>
        <w:rPr>
          <w:rFonts w:ascii="FangSong" w:hAnsi="FangSong" w:eastAsia="FangSong" w:cs="FangSong"/>
          <w:sz w:val="31"/>
          <w:szCs w:val="31"/>
          <w:spacing w:val="5"/>
        </w:rPr>
        <w:t>涉数字贸易、数字金融等新模式新业态案件，助力数字经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济健</w:t>
      </w:r>
      <w:r>
        <w:rPr>
          <w:rFonts w:ascii="FangSong" w:hAnsi="FangSong" w:eastAsia="FangSong" w:cs="FangSong"/>
          <w:sz w:val="31"/>
          <w:szCs w:val="31"/>
          <w:spacing w:val="7"/>
        </w:rPr>
        <w:t>康</w:t>
      </w:r>
      <w:r>
        <w:rPr>
          <w:rFonts w:ascii="FangSong" w:hAnsi="FangSong" w:eastAsia="FangSong" w:cs="FangSong"/>
          <w:sz w:val="31"/>
          <w:szCs w:val="31"/>
          <w:spacing w:val="5"/>
        </w:rPr>
        <w:t>发展。创建“相法相知”知识产权审判品牌，为相城高质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量</w:t>
      </w:r>
      <w:r>
        <w:rPr>
          <w:rFonts w:ascii="FangSong" w:hAnsi="FangSong" w:eastAsia="FangSong" w:cs="FangSong"/>
          <w:sz w:val="31"/>
          <w:szCs w:val="31"/>
          <w:spacing w:val="-5"/>
        </w:rPr>
        <w:t>发展提供强有力的司法服务和保障。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[</w:t>
      </w:r>
      <w:r>
        <w:rPr>
          <w:rFonts w:ascii="KaiTi" w:hAnsi="KaiTi" w:eastAsia="KaiTi" w:cs="KaiTi"/>
          <w:sz w:val="31"/>
          <w:szCs w:val="31"/>
          <w:spacing w:val="-5"/>
        </w:rPr>
        <w:t>责任单位：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区法院、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司</w:t>
      </w:r>
      <w:r>
        <w:rPr>
          <w:rFonts w:ascii="KaiTi" w:hAnsi="KaiTi" w:eastAsia="KaiTi" w:cs="KaiTi"/>
          <w:sz w:val="31"/>
          <w:szCs w:val="31"/>
          <w:spacing w:val="6"/>
        </w:rPr>
        <w:t>法局</w:t>
      </w:r>
      <w:r>
        <w:rPr>
          <w:rFonts w:ascii="FangSong" w:hAnsi="FangSong" w:eastAsia="FangSong" w:cs="FangSong"/>
          <w:sz w:val="31"/>
          <w:szCs w:val="31"/>
          <w:spacing w:val="6"/>
        </w:rPr>
        <w:t>]</w:t>
      </w:r>
    </w:p>
    <w:p>
      <w:pPr>
        <w:sectPr>
          <w:footerReference w:type="default" r:id="rId14"/>
          <w:pgSz w:w="11906" w:h="16839"/>
          <w:pgMar w:top="1431" w:right="1449" w:bottom="1123" w:left="1532" w:header="0" w:footer="839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firstLine="669"/>
        <w:spacing w:before="101" w:line="351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8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.加强知识产权保护运用。</w:t>
      </w:r>
      <w:r>
        <w:rPr>
          <w:rFonts w:ascii="FangSong" w:hAnsi="FangSong" w:eastAsia="FangSong" w:cs="FangSong"/>
          <w:sz w:val="31"/>
          <w:szCs w:val="31"/>
          <w:spacing w:val="9"/>
        </w:rPr>
        <w:t>发挥苏州市知识产权保护中心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相</w:t>
      </w:r>
      <w:r>
        <w:rPr>
          <w:rFonts w:ascii="FangSong" w:hAnsi="FangSong" w:eastAsia="FangSong" w:cs="FangSong"/>
          <w:sz w:val="31"/>
          <w:szCs w:val="31"/>
          <w:spacing w:val="5"/>
        </w:rPr>
        <w:t>城分中心、苏州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(相城)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知识产权公共服务中心、区法院民二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庭等</w:t>
      </w:r>
      <w:r>
        <w:rPr>
          <w:rFonts w:ascii="FangSong" w:hAnsi="FangSong" w:eastAsia="FangSong" w:cs="FangSong"/>
          <w:sz w:val="31"/>
          <w:szCs w:val="31"/>
          <w:spacing w:val="7"/>
        </w:rPr>
        <w:t>作</w:t>
      </w:r>
      <w:r>
        <w:rPr>
          <w:rFonts w:ascii="FangSong" w:hAnsi="FangSong" w:eastAsia="FangSong" w:cs="FangSong"/>
          <w:sz w:val="31"/>
          <w:szCs w:val="31"/>
          <w:spacing w:val="5"/>
        </w:rPr>
        <w:t>用，构建贯穿创造、运用、保护、管理、服务等全过程的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知识产</w:t>
      </w:r>
      <w:r>
        <w:rPr>
          <w:rFonts w:ascii="FangSong" w:hAnsi="FangSong" w:eastAsia="FangSong" w:cs="FangSong"/>
          <w:sz w:val="31"/>
          <w:szCs w:val="31"/>
          <w:spacing w:val="5"/>
        </w:rPr>
        <w:t>权工作体系。根据《苏州市知识产权强企培育工程实施方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案</w:t>
      </w:r>
      <w:r>
        <w:rPr>
          <w:rFonts w:ascii="FangSong" w:hAnsi="FangSong" w:eastAsia="FangSong" w:cs="FangSong"/>
          <w:sz w:val="31"/>
          <w:szCs w:val="31"/>
          <w:spacing w:val="-2"/>
        </w:rPr>
        <w:t>》，做好入库企业的引导培育工作。组织知识产权法律、信息、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代理等</w:t>
      </w:r>
      <w:r>
        <w:rPr>
          <w:rFonts w:ascii="FangSong" w:hAnsi="FangSong" w:eastAsia="FangSong" w:cs="FangSong"/>
          <w:sz w:val="31"/>
          <w:szCs w:val="31"/>
          <w:spacing w:val="5"/>
        </w:rPr>
        <w:t>专业服务团队精准服务拟上市企业和已上市企业，提高企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业核心竞争力。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(责任单位：区市场监管局、区法院、区科技局、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区</w:t>
      </w:r>
      <w:r>
        <w:rPr>
          <w:rFonts w:ascii="KaiTi" w:hAnsi="KaiTi" w:eastAsia="KaiTi" w:cs="KaiTi"/>
          <w:sz w:val="31"/>
          <w:szCs w:val="31"/>
          <w:spacing w:val="-8"/>
        </w:rPr>
        <w:t>工信局、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区司法局、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区金融监管局)</w:t>
      </w:r>
    </w:p>
    <w:p>
      <w:pPr>
        <w:ind w:left="3" w:right="6" w:firstLine="665"/>
        <w:spacing w:before="4" w:line="351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9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.健全多元纠纷解决机制。</w:t>
      </w:r>
      <w:r>
        <w:rPr>
          <w:rFonts w:ascii="FangSong" w:hAnsi="FangSong" w:eastAsia="FangSong" w:cs="FangSong"/>
          <w:sz w:val="31"/>
          <w:szCs w:val="31"/>
          <w:spacing w:val="9"/>
        </w:rPr>
        <w:t>建立一站式多元解纷中心，集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聚行</w:t>
      </w:r>
      <w:r>
        <w:rPr>
          <w:rFonts w:ascii="FangSong" w:hAnsi="FangSong" w:eastAsia="FangSong" w:cs="FangSong"/>
          <w:sz w:val="31"/>
          <w:szCs w:val="31"/>
          <w:spacing w:val="6"/>
        </w:rPr>
        <w:t>政</w:t>
      </w:r>
      <w:r>
        <w:rPr>
          <w:rFonts w:ascii="FangSong" w:hAnsi="FangSong" w:eastAsia="FangSong" w:cs="FangSong"/>
          <w:sz w:val="31"/>
          <w:szCs w:val="31"/>
          <w:spacing w:val="5"/>
        </w:rPr>
        <w:t>保护、司法保护和法律服务，构建市场主体产权和合法权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益全</w:t>
      </w:r>
      <w:r>
        <w:rPr>
          <w:rFonts w:ascii="FangSong" w:hAnsi="FangSong" w:eastAsia="FangSong" w:cs="FangSong"/>
          <w:sz w:val="31"/>
          <w:szCs w:val="31"/>
          <w:spacing w:val="6"/>
        </w:rPr>
        <w:t>链</w:t>
      </w:r>
      <w:r>
        <w:rPr>
          <w:rFonts w:ascii="FangSong" w:hAnsi="FangSong" w:eastAsia="FangSong" w:cs="FangSong"/>
          <w:sz w:val="31"/>
          <w:szCs w:val="31"/>
          <w:spacing w:val="5"/>
        </w:rPr>
        <w:t>条保护体系。建设线上、线下一体纠纷解决平台，引入调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解组织为市场</w:t>
      </w:r>
      <w:r>
        <w:rPr>
          <w:rFonts w:ascii="FangSong" w:hAnsi="FangSong" w:eastAsia="FangSong" w:cs="FangSong"/>
          <w:sz w:val="31"/>
          <w:szCs w:val="31"/>
          <w:spacing w:val="-2"/>
        </w:rPr>
        <w:t>主体解决商事纠纷提供多元、高效、便捷解纷渠道。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进一</w:t>
      </w:r>
      <w:r>
        <w:rPr>
          <w:rFonts w:ascii="FangSong" w:hAnsi="FangSong" w:eastAsia="FangSong" w:cs="FangSong"/>
          <w:sz w:val="31"/>
          <w:szCs w:val="31"/>
          <w:spacing w:val="6"/>
        </w:rPr>
        <w:t>步</w:t>
      </w:r>
      <w:r>
        <w:rPr>
          <w:rFonts w:ascii="FangSong" w:hAnsi="FangSong" w:eastAsia="FangSong" w:cs="FangSong"/>
          <w:sz w:val="31"/>
          <w:szCs w:val="31"/>
          <w:spacing w:val="5"/>
        </w:rPr>
        <w:t>畅通企业依法申请行政复议渠道，提高审查涉企行政复议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案</w:t>
      </w:r>
      <w:r>
        <w:rPr>
          <w:rFonts w:ascii="FangSong" w:hAnsi="FangSong" w:eastAsia="FangSong" w:cs="FangSong"/>
          <w:sz w:val="31"/>
          <w:szCs w:val="31"/>
          <w:spacing w:val="8"/>
        </w:rPr>
        <w:t>件</w:t>
      </w:r>
      <w:r>
        <w:rPr>
          <w:rFonts w:ascii="FangSong" w:hAnsi="FangSong" w:eastAsia="FangSong" w:cs="FangSong"/>
          <w:sz w:val="31"/>
          <w:szCs w:val="31"/>
          <w:spacing w:val="5"/>
        </w:rPr>
        <w:t>的规范性和透明度，严格依法纠正侵犯企业合法权益的违法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或</w:t>
      </w:r>
      <w:r>
        <w:rPr>
          <w:rFonts w:ascii="FangSong" w:hAnsi="FangSong" w:eastAsia="FangSong" w:cs="FangSong"/>
          <w:sz w:val="31"/>
          <w:szCs w:val="31"/>
          <w:spacing w:val="-11"/>
        </w:rPr>
        <w:t>不</w:t>
      </w:r>
      <w:r>
        <w:rPr>
          <w:rFonts w:ascii="FangSong" w:hAnsi="FangSong" w:eastAsia="FangSong" w:cs="FangSong"/>
          <w:sz w:val="31"/>
          <w:szCs w:val="31"/>
          <w:spacing w:val="-9"/>
        </w:rPr>
        <w:t>当行政行为。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9"/>
        </w:rPr>
        <w:t>(责任单位：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区司法局、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区法院)</w:t>
      </w:r>
    </w:p>
    <w:p>
      <w:pPr>
        <w:ind w:firstLine="655"/>
        <w:spacing w:before="9" w:line="353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0.建成联动纠纷化解机制。</w:t>
      </w:r>
      <w:r>
        <w:rPr>
          <w:rFonts w:ascii="FangSong" w:hAnsi="FangSong" w:eastAsia="FangSong" w:cs="FangSong"/>
          <w:sz w:val="31"/>
          <w:szCs w:val="31"/>
          <w:spacing w:val="10"/>
        </w:rPr>
        <w:t>利用最高院部署的人民法院调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解平</w:t>
      </w:r>
      <w:r>
        <w:rPr>
          <w:rFonts w:ascii="FangSong" w:hAnsi="FangSong" w:eastAsia="FangSong" w:cs="FangSong"/>
          <w:sz w:val="31"/>
          <w:szCs w:val="31"/>
          <w:spacing w:val="7"/>
        </w:rPr>
        <w:t>台</w:t>
      </w:r>
      <w:r>
        <w:rPr>
          <w:rFonts w:ascii="FangSong" w:hAnsi="FangSong" w:eastAsia="FangSong" w:cs="FangSong"/>
          <w:sz w:val="31"/>
          <w:szCs w:val="31"/>
          <w:spacing w:val="5"/>
        </w:rPr>
        <w:t>，畅通法院和相关部门数据互联，持续深化诉源化解、诉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调</w:t>
      </w:r>
      <w:r>
        <w:rPr>
          <w:rFonts w:ascii="FangSong" w:hAnsi="FangSong" w:eastAsia="FangSong" w:cs="FangSong"/>
          <w:sz w:val="31"/>
          <w:szCs w:val="31"/>
          <w:spacing w:val="-2"/>
        </w:rPr>
        <w:t>对接机制，落实共建协作，引入更多的调解员、专业调解组织、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商会</w:t>
      </w:r>
      <w:r>
        <w:rPr>
          <w:rFonts w:ascii="FangSong" w:hAnsi="FangSong" w:eastAsia="FangSong" w:cs="FangSong"/>
          <w:sz w:val="31"/>
          <w:szCs w:val="31"/>
          <w:spacing w:val="7"/>
        </w:rPr>
        <w:t>参</w:t>
      </w:r>
      <w:r>
        <w:rPr>
          <w:rFonts w:ascii="FangSong" w:hAnsi="FangSong" w:eastAsia="FangSong" w:cs="FangSong"/>
          <w:sz w:val="31"/>
          <w:szCs w:val="31"/>
          <w:spacing w:val="5"/>
        </w:rPr>
        <w:t>与调解工作，打造多维度保障、多主体参与、多平台联动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的纠纷</w:t>
      </w:r>
      <w:r>
        <w:rPr>
          <w:rFonts w:ascii="FangSong" w:hAnsi="FangSong" w:eastAsia="FangSong" w:cs="FangSong"/>
          <w:sz w:val="31"/>
          <w:szCs w:val="31"/>
        </w:rPr>
        <w:t>化解格局。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KaiTi" w:hAnsi="KaiTi" w:eastAsia="KaiTi" w:cs="KaiTi"/>
          <w:sz w:val="31"/>
          <w:szCs w:val="31"/>
        </w:rPr>
        <w:t>(责任单位：区法院、区市场监管局、区集成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指</w:t>
      </w:r>
      <w:r>
        <w:rPr>
          <w:rFonts w:ascii="KaiTi" w:hAnsi="KaiTi" w:eastAsia="KaiTi" w:cs="KaiTi"/>
          <w:sz w:val="31"/>
          <w:szCs w:val="31"/>
          <w:spacing w:val="-6"/>
        </w:rPr>
        <w:t>挥中心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)</w:t>
      </w:r>
    </w:p>
    <w:p>
      <w:pPr>
        <w:sectPr>
          <w:footerReference w:type="default" r:id="rId15"/>
          <w:pgSz w:w="11906" w:h="16839"/>
          <w:pgMar w:top="1431" w:right="1435" w:bottom="1123" w:left="1539" w:header="0" w:footer="841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left="6" w:firstLine="655"/>
        <w:spacing w:before="100" w:line="351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1.推动重点行业企业合规改革。</w:t>
      </w:r>
      <w:r>
        <w:rPr>
          <w:rFonts w:ascii="FangSong" w:hAnsi="FangSong" w:eastAsia="FangSong" w:cs="FangSong"/>
          <w:sz w:val="31"/>
          <w:szCs w:val="31"/>
          <w:spacing w:val="10"/>
        </w:rPr>
        <w:t>开展企业合规改革深化试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点工作</w:t>
      </w:r>
      <w:r>
        <w:rPr>
          <w:rFonts w:ascii="FangSong" w:hAnsi="FangSong" w:eastAsia="FangSong" w:cs="FangSong"/>
          <w:sz w:val="31"/>
          <w:szCs w:val="31"/>
          <w:spacing w:val="5"/>
        </w:rPr>
        <w:t>，逐步建立企业风险防范、标准操作流程、行为负面清单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等行业合</w:t>
      </w:r>
      <w:r>
        <w:rPr>
          <w:rFonts w:ascii="FangSong" w:hAnsi="FangSong" w:eastAsia="FangSong" w:cs="FangSong"/>
          <w:sz w:val="31"/>
          <w:szCs w:val="31"/>
          <w:spacing w:val="1"/>
        </w:rPr>
        <w:t>规标准体系。综合运用刑事检察、民事检察、行政检察、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公</w:t>
      </w:r>
      <w:r>
        <w:rPr>
          <w:rFonts w:ascii="FangSong" w:hAnsi="FangSong" w:eastAsia="FangSong" w:cs="FangSong"/>
          <w:sz w:val="31"/>
          <w:szCs w:val="31"/>
          <w:spacing w:val="19"/>
        </w:rPr>
        <w:t>益</w:t>
      </w:r>
      <w:r>
        <w:rPr>
          <w:rFonts w:ascii="FangSong" w:hAnsi="FangSong" w:eastAsia="FangSong" w:cs="FangSong"/>
          <w:sz w:val="31"/>
          <w:szCs w:val="31"/>
          <w:spacing w:val="10"/>
        </w:rPr>
        <w:t>诉讼职能，重点保护数字金融、智能车联网、工业互联网、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区块链</w:t>
      </w:r>
      <w:r>
        <w:rPr>
          <w:rFonts w:ascii="FangSong" w:hAnsi="FangSong" w:eastAsia="FangSong" w:cs="FangSong"/>
          <w:sz w:val="31"/>
          <w:szCs w:val="31"/>
          <w:spacing w:val="5"/>
        </w:rPr>
        <w:t>等数字经济标杆产业，依托企业合规、认罪认罚从宽、涉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企案件</w:t>
      </w:r>
      <w:r>
        <w:rPr>
          <w:rFonts w:ascii="FangSong" w:hAnsi="FangSong" w:eastAsia="FangSong" w:cs="FangSong"/>
          <w:sz w:val="31"/>
          <w:szCs w:val="31"/>
          <w:spacing w:val="5"/>
        </w:rPr>
        <w:t>办案影响评估、不起诉非刑罚处罚规范化等举措，为数字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经济</w:t>
      </w:r>
      <w:r>
        <w:rPr>
          <w:rFonts w:ascii="FangSong" w:hAnsi="FangSong" w:eastAsia="FangSong" w:cs="FangSong"/>
          <w:sz w:val="31"/>
          <w:szCs w:val="31"/>
          <w:spacing w:val="8"/>
        </w:rPr>
        <w:t>企</w:t>
      </w:r>
      <w:r>
        <w:rPr>
          <w:rFonts w:ascii="FangSong" w:hAnsi="FangSong" w:eastAsia="FangSong" w:cs="FangSong"/>
          <w:sz w:val="31"/>
          <w:szCs w:val="31"/>
          <w:spacing w:val="5"/>
        </w:rPr>
        <w:t>业经营提供“法治容错”空间，实现司法办案“三个效果”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相</w:t>
      </w:r>
      <w:r>
        <w:rPr>
          <w:rFonts w:ascii="FangSong" w:hAnsi="FangSong" w:eastAsia="FangSong" w:cs="FangSong"/>
          <w:sz w:val="31"/>
          <w:szCs w:val="31"/>
          <w:spacing w:val="-12"/>
        </w:rPr>
        <w:t>统</w:t>
      </w:r>
      <w:r>
        <w:rPr>
          <w:rFonts w:ascii="FangSong" w:hAnsi="FangSong" w:eastAsia="FangSong" w:cs="FangSong"/>
          <w:sz w:val="31"/>
          <w:szCs w:val="31"/>
          <w:spacing w:val="-9"/>
        </w:rPr>
        <w:t>一。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9"/>
        </w:rPr>
        <w:t>(责任单位：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区检察院)</w:t>
      </w:r>
    </w:p>
    <w:p>
      <w:pPr>
        <w:ind w:left="642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7"/>
        </w:rPr>
        <w:t>(</w:t>
      </w:r>
      <w:r>
        <w:rPr>
          <w:rFonts w:ascii="KaiTi" w:hAnsi="KaiTi" w:eastAsia="KaiTi" w:cs="KaiTi"/>
          <w:sz w:val="31"/>
          <w:szCs w:val="31"/>
          <w:spacing w:val="20"/>
        </w:rPr>
        <w:t>十四)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0"/>
        </w:rPr>
        <w:t>强化事中事后监管</w:t>
      </w:r>
    </w:p>
    <w:p>
      <w:pPr>
        <w:ind w:firstLine="661"/>
        <w:spacing w:before="222" w:line="351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42.深化“双随机、一公开”监管。</w:t>
      </w:r>
      <w:r>
        <w:rPr>
          <w:rFonts w:ascii="FangSong" w:hAnsi="FangSong" w:eastAsia="FangSong" w:cs="FangSong"/>
          <w:sz w:val="31"/>
          <w:szCs w:val="31"/>
          <w:spacing w:val="10"/>
        </w:rPr>
        <w:t>推广“双随机、一公开</w:t>
      </w:r>
      <w:r>
        <w:rPr>
          <w:rFonts w:ascii="FangSong" w:hAnsi="FangSong" w:eastAsia="FangSong" w:cs="FangSong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监管，</w:t>
      </w:r>
      <w:r>
        <w:rPr>
          <w:rFonts w:ascii="FangSong" w:hAnsi="FangSong" w:eastAsia="FangSong" w:cs="FangSong"/>
          <w:sz w:val="31"/>
          <w:szCs w:val="31"/>
          <w:spacing w:val="8"/>
        </w:rPr>
        <w:t>统</w:t>
      </w:r>
      <w:r>
        <w:rPr>
          <w:rFonts w:ascii="FangSong" w:hAnsi="FangSong" w:eastAsia="FangSong" w:cs="FangSong"/>
          <w:sz w:val="31"/>
          <w:szCs w:val="31"/>
          <w:spacing w:val="5"/>
        </w:rPr>
        <w:t>筹制定“双随机、一公开”监管计划，完善抽查事项清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单、检</w:t>
      </w:r>
      <w:r>
        <w:rPr>
          <w:rFonts w:ascii="FangSong" w:hAnsi="FangSong" w:eastAsia="FangSong" w:cs="FangSong"/>
          <w:sz w:val="31"/>
          <w:szCs w:val="31"/>
          <w:spacing w:val="8"/>
        </w:rPr>
        <w:t>查</w:t>
      </w:r>
      <w:r>
        <w:rPr>
          <w:rFonts w:ascii="FangSong" w:hAnsi="FangSong" w:eastAsia="FangSong" w:cs="FangSong"/>
          <w:sz w:val="31"/>
          <w:szCs w:val="31"/>
          <w:spacing w:val="5"/>
        </w:rPr>
        <w:t>人员库、检查对象库。积极研究和探索“双随机、一公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开”创</w:t>
      </w:r>
      <w:r>
        <w:rPr>
          <w:rFonts w:ascii="FangSong" w:hAnsi="FangSong" w:eastAsia="FangSong" w:cs="FangSong"/>
          <w:sz w:val="31"/>
          <w:szCs w:val="31"/>
          <w:spacing w:val="8"/>
        </w:rPr>
        <w:t>新</w:t>
      </w:r>
      <w:r>
        <w:rPr>
          <w:rFonts w:ascii="FangSong" w:hAnsi="FangSong" w:eastAsia="FangSong" w:cs="FangSong"/>
          <w:sz w:val="31"/>
          <w:szCs w:val="31"/>
          <w:spacing w:val="5"/>
        </w:rPr>
        <w:t>内容。推动“双随机、一公开”监管与企业信用风险分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类管理相</w:t>
      </w:r>
      <w:r>
        <w:rPr>
          <w:rFonts w:ascii="FangSong" w:hAnsi="FangSong" w:eastAsia="FangSong" w:cs="FangSong"/>
          <w:sz w:val="31"/>
          <w:szCs w:val="31"/>
          <w:spacing w:val="6"/>
        </w:rPr>
        <w:t>结</w:t>
      </w:r>
      <w:r>
        <w:rPr>
          <w:rFonts w:ascii="FangSong" w:hAnsi="FangSong" w:eastAsia="FangSong" w:cs="FangSong"/>
          <w:sz w:val="31"/>
          <w:szCs w:val="31"/>
          <w:spacing w:val="5"/>
        </w:rPr>
        <w:t>合，减少对守法诚信企业的检查次数。建立健全跨部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门联合双</w:t>
      </w:r>
      <w:r>
        <w:rPr>
          <w:rFonts w:ascii="FangSong" w:hAnsi="FangSong" w:eastAsia="FangSong" w:cs="FangSong"/>
          <w:sz w:val="31"/>
          <w:szCs w:val="31"/>
          <w:spacing w:val="6"/>
        </w:rPr>
        <w:t>随</w:t>
      </w:r>
      <w:r>
        <w:rPr>
          <w:rFonts w:ascii="FangSong" w:hAnsi="FangSong" w:eastAsia="FangSong" w:cs="FangSong"/>
          <w:sz w:val="31"/>
          <w:szCs w:val="31"/>
          <w:spacing w:val="5"/>
        </w:rPr>
        <w:t>机计划，拓展部门联合监管覆盖范围，制定跨部门联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合抽查事</w:t>
      </w:r>
      <w:r>
        <w:rPr>
          <w:rFonts w:ascii="FangSong" w:hAnsi="FangSong" w:eastAsia="FangSong" w:cs="FangSong"/>
          <w:sz w:val="31"/>
          <w:szCs w:val="31"/>
          <w:spacing w:val="6"/>
        </w:rPr>
        <w:t>项</w:t>
      </w:r>
      <w:r>
        <w:rPr>
          <w:rFonts w:ascii="FangSong" w:hAnsi="FangSong" w:eastAsia="FangSong" w:cs="FangSong"/>
          <w:sz w:val="31"/>
          <w:szCs w:val="31"/>
          <w:spacing w:val="5"/>
        </w:rPr>
        <w:t>清单，明确联合抽查操作流程，进一步提高企业监管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效能，增强市</w:t>
      </w:r>
      <w:r>
        <w:rPr>
          <w:rFonts w:ascii="FangSong" w:hAnsi="FangSong" w:eastAsia="FangSong" w:cs="FangSong"/>
          <w:sz w:val="31"/>
          <w:szCs w:val="31"/>
        </w:rPr>
        <w:t>场主体信用意识和自我约束。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KaiTi" w:hAnsi="KaiTi" w:eastAsia="KaiTi" w:cs="KaiTi"/>
          <w:sz w:val="31"/>
          <w:szCs w:val="31"/>
        </w:rPr>
        <w:t>(责任单位：区市场</w:t>
      </w:r>
      <w:r>
        <w:rPr>
          <w:rFonts w:ascii="KaiTi" w:hAnsi="KaiTi" w:eastAsia="KaiTi" w:cs="KaiTi"/>
          <w:sz w:val="31"/>
          <w:szCs w:val="31"/>
        </w:rPr>
        <w:t xml:space="preserve">  </w:t>
      </w:r>
      <w:r>
        <w:rPr>
          <w:rFonts w:ascii="KaiTi" w:hAnsi="KaiTi" w:eastAsia="KaiTi" w:cs="KaiTi"/>
          <w:sz w:val="31"/>
          <w:szCs w:val="31"/>
          <w:spacing w:val="8"/>
        </w:rPr>
        <w:t>监管局</w:t>
      </w:r>
      <w:r>
        <w:rPr>
          <w:rFonts w:ascii="KaiTi" w:hAnsi="KaiTi" w:eastAsia="KaiTi" w:cs="KaiTi"/>
          <w:sz w:val="31"/>
          <w:szCs w:val="31"/>
          <w:spacing w:val="7"/>
        </w:rPr>
        <w:t>)</w:t>
      </w:r>
    </w:p>
    <w:p>
      <w:pPr>
        <w:ind w:left="9" w:right="218" w:firstLine="651"/>
        <w:spacing w:before="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.积极探索创新包容审慎监管。</w:t>
      </w:r>
      <w:r>
        <w:rPr>
          <w:rFonts w:ascii="FangSong" w:hAnsi="FangSong" w:eastAsia="FangSong" w:cs="FangSong"/>
          <w:sz w:val="31"/>
          <w:szCs w:val="31"/>
          <w:spacing w:val="2"/>
        </w:rPr>
        <w:t>在部分领域实施柔性监管、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智慧</w:t>
      </w:r>
      <w:r>
        <w:rPr>
          <w:rFonts w:ascii="FangSong" w:hAnsi="FangSong" w:eastAsia="FangSong" w:cs="FangSong"/>
          <w:sz w:val="31"/>
          <w:szCs w:val="31"/>
          <w:spacing w:val="6"/>
        </w:rPr>
        <w:t>监</w:t>
      </w:r>
      <w:r>
        <w:rPr>
          <w:rFonts w:ascii="FangSong" w:hAnsi="FangSong" w:eastAsia="FangSong" w:cs="FangSong"/>
          <w:sz w:val="31"/>
          <w:szCs w:val="31"/>
          <w:spacing w:val="5"/>
        </w:rPr>
        <w:t>管，贯彻落实不予实施行政强制措施清单、轻微违法违规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行为</w:t>
      </w:r>
      <w:r>
        <w:rPr>
          <w:rFonts w:ascii="FangSong" w:hAnsi="FangSong" w:eastAsia="FangSong" w:cs="FangSong"/>
          <w:sz w:val="31"/>
          <w:szCs w:val="31"/>
          <w:spacing w:val="6"/>
        </w:rPr>
        <w:t>免</w:t>
      </w:r>
      <w:r>
        <w:rPr>
          <w:rFonts w:ascii="FangSong" w:hAnsi="FangSong" w:eastAsia="FangSong" w:cs="FangSong"/>
          <w:sz w:val="31"/>
          <w:szCs w:val="31"/>
          <w:spacing w:val="5"/>
        </w:rPr>
        <w:t>予行政处罚事项清单。研究制定新产业新业态包容审慎监</w:t>
      </w:r>
    </w:p>
    <w:p>
      <w:pPr>
        <w:sectPr>
          <w:footerReference w:type="default" r:id="rId16"/>
          <w:pgSz w:w="11906" w:h="16839"/>
          <w:pgMar w:top="1431" w:right="1217" w:bottom="1123" w:left="1533" w:header="0" w:footer="841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24" w:hanging="13"/>
        <w:spacing w:before="101" w:line="352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管实</w:t>
      </w:r>
      <w:r>
        <w:rPr>
          <w:rFonts w:ascii="FangSong" w:hAnsi="FangSong" w:eastAsia="FangSong" w:cs="FangSong"/>
          <w:sz w:val="31"/>
          <w:szCs w:val="31"/>
          <w:spacing w:val="5"/>
        </w:rPr>
        <w:t>施细则。行政机关不得在未查明违法事实的情况下，对一定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区域、领域的市场主体“一刀切”实施责令停产停业、责令关</w:t>
      </w:r>
      <w:r>
        <w:rPr>
          <w:rFonts w:ascii="FangSong" w:hAnsi="FangSong" w:eastAsia="FangSong" w:cs="FangSong"/>
          <w:sz w:val="31"/>
          <w:szCs w:val="31"/>
          <w:spacing w:val="1"/>
        </w:rPr>
        <w:t>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等行政处罚。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(责任单位：区司法局、区工</w:t>
      </w:r>
      <w:r>
        <w:rPr>
          <w:rFonts w:ascii="KaiTi" w:hAnsi="KaiTi" w:eastAsia="KaiTi" w:cs="KaiTi"/>
          <w:sz w:val="31"/>
          <w:szCs w:val="31"/>
        </w:rPr>
        <w:t>信局、区市场监管局)</w:t>
      </w:r>
    </w:p>
    <w:p>
      <w:pPr>
        <w:ind w:left="9" w:right="101" w:firstLine="651"/>
        <w:spacing w:before="4" w:line="351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4.坚持严格规范公正文明执法。</w:t>
      </w:r>
      <w:r>
        <w:rPr>
          <w:rFonts w:ascii="FangSong" w:hAnsi="FangSong" w:eastAsia="FangSong" w:cs="FangSong"/>
          <w:sz w:val="31"/>
          <w:szCs w:val="31"/>
          <w:spacing w:val="10"/>
        </w:rPr>
        <w:t>贯彻实施新修订的《行政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处</w:t>
      </w:r>
      <w:r>
        <w:rPr>
          <w:rFonts w:ascii="FangSong" w:hAnsi="FangSong" w:eastAsia="FangSong" w:cs="FangSong"/>
          <w:sz w:val="31"/>
          <w:szCs w:val="31"/>
          <w:spacing w:val="7"/>
        </w:rPr>
        <w:t>罚法》，依法全面正确履行行政处罚职能，细化管辖、立案、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听</w:t>
      </w:r>
      <w:r>
        <w:rPr>
          <w:rFonts w:ascii="FangSong" w:hAnsi="FangSong" w:eastAsia="FangSong" w:cs="FangSong"/>
          <w:sz w:val="31"/>
          <w:szCs w:val="31"/>
          <w:spacing w:val="8"/>
        </w:rPr>
        <w:t>证</w:t>
      </w:r>
      <w:r>
        <w:rPr>
          <w:rFonts w:ascii="FangSong" w:hAnsi="FangSong" w:eastAsia="FangSong" w:cs="FangSong"/>
          <w:sz w:val="31"/>
          <w:szCs w:val="31"/>
          <w:spacing w:val="5"/>
        </w:rPr>
        <w:t>、执行等程序制度。编制针对市场主体的年度行政执法检查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计划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明确检查主体、检查对象范围、检查方式、检查项目和检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查</w:t>
      </w:r>
      <w:r>
        <w:rPr>
          <w:rFonts w:ascii="FangSong" w:hAnsi="FangSong" w:eastAsia="FangSong" w:cs="FangSong"/>
          <w:sz w:val="31"/>
          <w:szCs w:val="31"/>
          <w:spacing w:val="8"/>
        </w:rPr>
        <w:t>比</w:t>
      </w:r>
      <w:r>
        <w:rPr>
          <w:rFonts w:ascii="FangSong" w:hAnsi="FangSong" w:eastAsia="FangSong" w:cs="FangSong"/>
          <w:sz w:val="31"/>
          <w:szCs w:val="31"/>
          <w:spacing w:val="5"/>
        </w:rPr>
        <w:t>例等内容，并向社会公布。推行远程监管、移动监管、预警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防控</w:t>
      </w:r>
      <w:r>
        <w:rPr>
          <w:rFonts w:ascii="FangSong" w:hAnsi="FangSong" w:eastAsia="FangSong" w:cs="FangSong"/>
          <w:sz w:val="31"/>
          <w:szCs w:val="31"/>
          <w:spacing w:val="6"/>
        </w:rPr>
        <w:t>等</w:t>
      </w:r>
      <w:r>
        <w:rPr>
          <w:rFonts w:ascii="FangSong" w:hAnsi="FangSong" w:eastAsia="FangSong" w:cs="FangSong"/>
          <w:sz w:val="31"/>
          <w:szCs w:val="31"/>
          <w:spacing w:val="5"/>
        </w:rPr>
        <w:t>非现场监管，对能够通过非现场监管方式实现监管效果的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事</w:t>
      </w:r>
      <w:r>
        <w:rPr>
          <w:rFonts w:ascii="FangSong" w:hAnsi="FangSong" w:eastAsia="FangSong" w:cs="FangSong"/>
          <w:sz w:val="31"/>
          <w:szCs w:val="31"/>
          <w:spacing w:val="8"/>
        </w:rPr>
        <w:t>项</w:t>
      </w:r>
      <w:r>
        <w:rPr>
          <w:rFonts w:ascii="FangSong" w:hAnsi="FangSong" w:eastAsia="FangSong" w:cs="FangSong"/>
          <w:sz w:val="31"/>
          <w:szCs w:val="31"/>
          <w:spacing w:val="5"/>
        </w:rPr>
        <w:t>，不再纳入现场检查。规范行政处罚自由裁量权的行使，加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大对</w:t>
      </w:r>
      <w:r>
        <w:rPr>
          <w:rFonts w:ascii="FangSong" w:hAnsi="FangSong" w:eastAsia="FangSong" w:cs="FangSong"/>
          <w:sz w:val="31"/>
          <w:szCs w:val="31"/>
          <w:spacing w:val="6"/>
        </w:rPr>
        <w:t>随</w:t>
      </w:r>
      <w:r>
        <w:rPr>
          <w:rFonts w:ascii="FangSong" w:hAnsi="FangSong" w:eastAsia="FangSong" w:cs="FangSong"/>
          <w:sz w:val="31"/>
          <w:szCs w:val="31"/>
          <w:spacing w:val="5"/>
        </w:rPr>
        <w:t>意执法等行为的查处力度，降低对市场主体正常生产经营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活动</w:t>
      </w:r>
      <w:r>
        <w:rPr>
          <w:rFonts w:ascii="FangSong" w:hAnsi="FangSong" w:eastAsia="FangSong" w:cs="FangSong"/>
          <w:sz w:val="31"/>
          <w:szCs w:val="31"/>
          <w:spacing w:val="-11"/>
        </w:rPr>
        <w:t>的</w:t>
      </w:r>
      <w:r>
        <w:rPr>
          <w:rFonts w:ascii="FangSong" w:hAnsi="FangSong" w:eastAsia="FangSong" w:cs="FangSong"/>
          <w:sz w:val="31"/>
          <w:szCs w:val="31"/>
          <w:spacing w:val="-8"/>
        </w:rPr>
        <w:t>影响。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8"/>
        </w:rPr>
        <w:t>(责任单位：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区司法局、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区市场监管局)</w:t>
      </w:r>
    </w:p>
    <w:p>
      <w:pPr>
        <w:ind w:left="642"/>
        <w:spacing w:before="1" w:line="21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7"/>
        </w:rPr>
        <w:t>(</w:t>
      </w:r>
      <w:r>
        <w:rPr>
          <w:rFonts w:ascii="KaiTi" w:hAnsi="KaiTi" w:eastAsia="KaiTi" w:cs="KaiTi"/>
          <w:sz w:val="31"/>
          <w:szCs w:val="31"/>
          <w:spacing w:val="20"/>
        </w:rPr>
        <w:t>十五)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0"/>
        </w:rPr>
        <w:t>打造诚信苏州品牌</w:t>
      </w:r>
    </w:p>
    <w:p>
      <w:pPr>
        <w:ind w:right="72" w:firstLine="661"/>
        <w:spacing w:before="227" w:line="353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45.强化政务诚信建设。</w:t>
      </w:r>
      <w:r>
        <w:rPr>
          <w:rFonts w:ascii="FangSong" w:hAnsi="FangSong" w:eastAsia="FangSong" w:cs="FangSong"/>
          <w:sz w:val="31"/>
          <w:szCs w:val="31"/>
          <w:spacing w:val="2"/>
        </w:rPr>
        <w:t>落实政务诚</w:t>
      </w:r>
      <w:r>
        <w:rPr>
          <w:rFonts w:ascii="FangSong" w:hAnsi="FangSong" w:eastAsia="FangSong" w:cs="FangSong"/>
          <w:sz w:val="31"/>
          <w:szCs w:val="31"/>
          <w:spacing w:val="1"/>
        </w:rPr>
        <w:t>信建设监测和评价体系，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深入</w:t>
      </w:r>
      <w:r>
        <w:rPr>
          <w:rFonts w:ascii="FangSong" w:hAnsi="FangSong" w:eastAsia="FangSong" w:cs="FangSong"/>
          <w:sz w:val="31"/>
          <w:szCs w:val="31"/>
          <w:spacing w:val="10"/>
        </w:rPr>
        <w:t>推</w:t>
      </w:r>
      <w:r>
        <w:rPr>
          <w:rFonts w:ascii="FangSong" w:hAnsi="FangSong" w:eastAsia="FangSong" w:cs="FangSong"/>
          <w:sz w:val="31"/>
          <w:szCs w:val="31"/>
          <w:spacing w:val="8"/>
        </w:rPr>
        <w:t>进依法行政，加快建设政府采购、政府和社会资本合作、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招投</w:t>
      </w:r>
      <w:r>
        <w:rPr>
          <w:rFonts w:ascii="FangSong" w:hAnsi="FangSong" w:eastAsia="FangSong" w:cs="FangSong"/>
          <w:sz w:val="31"/>
          <w:szCs w:val="31"/>
          <w:spacing w:val="10"/>
        </w:rPr>
        <w:t>标</w:t>
      </w:r>
      <w:r>
        <w:rPr>
          <w:rFonts w:ascii="FangSong" w:hAnsi="FangSong" w:eastAsia="FangSong" w:cs="FangSong"/>
          <w:sz w:val="31"/>
          <w:szCs w:val="31"/>
          <w:spacing w:val="8"/>
        </w:rPr>
        <w:t>、招商引资、地方政府债务、统计等重点领域政务诚信。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健全政府</w:t>
      </w:r>
      <w:r>
        <w:rPr>
          <w:rFonts w:ascii="FangSong" w:hAnsi="FangSong" w:eastAsia="FangSong" w:cs="FangSong"/>
          <w:sz w:val="31"/>
          <w:szCs w:val="31"/>
          <w:spacing w:val="6"/>
        </w:rPr>
        <w:t>守</w:t>
      </w:r>
      <w:r>
        <w:rPr>
          <w:rFonts w:ascii="FangSong" w:hAnsi="FangSong" w:eastAsia="FangSong" w:cs="FangSong"/>
          <w:sz w:val="31"/>
          <w:szCs w:val="31"/>
          <w:spacing w:val="5"/>
        </w:rPr>
        <w:t>信践诺机制，履行向企业依法作出的承诺，对未如期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履行承诺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限期解决。探索建立政务诚信诉讼执行协调机制，推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动人民法</w:t>
      </w:r>
      <w:r>
        <w:rPr>
          <w:rFonts w:ascii="FangSong" w:hAnsi="FangSong" w:eastAsia="FangSong" w:cs="FangSong"/>
          <w:sz w:val="31"/>
          <w:szCs w:val="31"/>
          <w:spacing w:val="6"/>
        </w:rPr>
        <w:t>院</w:t>
      </w:r>
      <w:r>
        <w:rPr>
          <w:rFonts w:ascii="FangSong" w:hAnsi="FangSong" w:eastAsia="FangSong" w:cs="FangSong"/>
          <w:sz w:val="31"/>
          <w:szCs w:val="31"/>
          <w:spacing w:val="5"/>
        </w:rPr>
        <w:t>与政务诚信牵头部门之间信息共享，持续开展政务失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信专项</w:t>
      </w:r>
      <w:r>
        <w:rPr>
          <w:rFonts w:ascii="FangSong" w:hAnsi="FangSong" w:eastAsia="FangSong" w:cs="FangSong"/>
          <w:sz w:val="31"/>
          <w:szCs w:val="31"/>
          <w:spacing w:val="8"/>
        </w:rPr>
        <w:t>治</w:t>
      </w:r>
      <w:r>
        <w:rPr>
          <w:rFonts w:ascii="FangSong" w:hAnsi="FangSong" w:eastAsia="FangSong" w:cs="FangSong"/>
          <w:sz w:val="31"/>
          <w:szCs w:val="31"/>
          <w:spacing w:val="5"/>
        </w:rPr>
        <w:t>理。健全防范和化解拖欠中小企业账款长效机制，建立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专门</w:t>
      </w:r>
      <w:r>
        <w:rPr>
          <w:rFonts w:ascii="FangSong" w:hAnsi="FangSong" w:eastAsia="FangSong" w:cs="FangSong"/>
          <w:sz w:val="31"/>
          <w:szCs w:val="31"/>
          <w:spacing w:val="8"/>
        </w:rPr>
        <w:t>投</w:t>
      </w:r>
      <w:r>
        <w:rPr>
          <w:rFonts w:ascii="FangSong" w:hAnsi="FangSong" w:eastAsia="FangSong" w:cs="FangSong"/>
          <w:sz w:val="31"/>
          <w:szCs w:val="31"/>
          <w:spacing w:val="5"/>
        </w:rPr>
        <w:t>诉通道，形成受理、办理、反馈和回访闭环机制。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[</w:t>
      </w:r>
      <w:r>
        <w:rPr>
          <w:rFonts w:ascii="KaiTi" w:hAnsi="KaiTi" w:eastAsia="KaiTi" w:cs="KaiTi"/>
          <w:sz w:val="31"/>
          <w:szCs w:val="31"/>
          <w:spacing w:val="5"/>
        </w:rPr>
        <w:t>责任</w:t>
      </w:r>
    </w:p>
    <w:p>
      <w:pPr>
        <w:sectPr>
          <w:footerReference w:type="default" r:id="rId17"/>
          <w:pgSz w:w="11906" w:h="16839"/>
          <w:pgMar w:top="1431" w:right="1377" w:bottom="1123" w:left="1533" w:header="0" w:footer="841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1" w:firstLine="4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单位</w:t>
      </w:r>
      <w:r>
        <w:rPr>
          <w:rFonts w:ascii="KaiTi" w:hAnsi="KaiTi" w:eastAsia="KaiTi" w:cs="KaiTi"/>
          <w:sz w:val="31"/>
          <w:szCs w:val="31"/>
        </w:rPr>
        <w:t>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区发改委、区法院、区工信局、区司法局、区住建局、区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6"/>
        </w:rPr>
        <w:t>财政</w:t>
      </w:r>
      <w:r>
        <w:rPr>
          <w:rFonts w:ascii="KaiTi" w:hAnsi="KaiTi" w:eastAsia="KaiTi" w:cs="KaiTi"/>
          <w:sz w:val="31"/>
          <w:szCs w:val="31"/>
          <w:spacing w:val="-13"/>
        </w:rPr>
        <w:t>局</w:t>
      </w:r>
      <w:r>
        <w:rPr>
          <w:rFonts w:ascii="KaiTi" w:hAnsi="KaiTi" w:eastAsia="KaiTi" w:cs="KaiTi"/>
          <w:sz w:val="31"/>
          <w:szCs w:val="31"/>
          <w:spacing w:val="-8"/>
        </w:rPr>
        <w:t>、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区商务局、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区统计局，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区各相关部门按职责分工负责，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2"/>
        </w:rPr>
        <w:t>各</w:t>
      </w:r>
      <w:r>
        <w:rPr>
          <w:rFonts w:ascii="KaiTi" w:hAnsi="KaiTi" w:eastAsia="KaiTi" w:cs="KaiTi"/>
          <w:sz w:val="31"/>
          <w:szCs w:val="31"/>
          <w:spacing w:val="-16"/>
        </w:rPr>
        <w:t>镇</w:t>
      </w:r>
      <w:r>
        <w:rPr>
          <w:rFonts w:ascii="KaiTi" w:hAnsi="KaiTi" w:eastAsia="KaiTi" w:cs="KaiTi"/>
          <w:sz w:val="31"/>
          <w:szCs w:val="31"/>
          <w:spacing w:val="-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6"/>
        </w:rPr>
        <w:t>(街道、</w:t>
      </w:r>
      <w:r>
        <w:rPr>
          <w:rFonts w:ascii="KaiTi" w:hAnsi="KaiTi" w:eastAsia="KaiTi" w:cs="KaiTi"/>
          <w:sz w:val="31"/>
          <w:szCs w:val="31"/>
          <w:spacing w:val="-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6"/>
        </w:rPr>
        <w:t>区</w:t>
      </w:r>
      <w:r>
        <w:rPr>
          <w:rFonts w:ascii="KaiTi" w:hAnsi="KaiTi" w:eastAsia="KaiTi" w:cs="KaiTi"/>
          <w:sz w:val="31"/>
          <w:szCs w:val="31"/>
          <w:spacing w:val="-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6"/>
        </w:rPr>
        <w:t>)</w:t>
      </w:r>
      <w:r>
        <w:rPr>
          <w:rFonts w:ascii="KaiTi" w:hAnsi="KaiTi" w:eastAsia="KaiTi" w:cs="KaiTi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]</w:t>
      </w:r>
    </w:p>
    <w:p>
      <w:pPr>
        <w:ind w:right="38" w:firstLine="660"/>
        <w:spacing w:before="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46.推进全流程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信用监管。</w:t>
      </w:r>
      <w:r>
        <w:rPr>
          <w:rFonts w:ascii="FangSong" w:hAnsi="FangSong" w:eastAsia="FangSong" w:cs="FangSong"/>
          <w:sz w:val="31"/>
          <w:szCs w:val="31"/>
          <w:spacing w:val="-1"/>
        </w:rPr>
        <w:t>健全信用承诺制度，加快落实《区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政</w:t>
      </w:r>
      <w:r>
        <w:rPr>
          <w:rFonts w:ascii="FangSong" w:hAnsi="FangSong" w:eastAsia="FangSong" w:cs="FangSong"/>
          <w:sz w:val="31"/>
          <w:szCs w:val="31"/>
          <w:spacing w:val="17"/>
        </w:rPr>
        <w:t>府办公室印发关于全面推行证明事项告知承诺制的实施方案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的通</w:t>
      </w:r>
      <w:r>
        <w:rPr>
          <w:rFonts w:ascii="FangSong" w:hAnsi="FangSong" w:eastAsia="FangSong" w:cs="FangSong"/>
          <w:sz w:val="31"/>
          <w:szCs w:val="31"/>
          <w:spacing w:val="8"/>
        </w:rPr>
        <w:t>知</w:t>
      </w:r>
      <w:r>
        <w:rPr>
          <w:rFonts w:ascii="FangSong" w:hAnsi="FangSong" w:eastAsia="FangSong" w:cs="FangSong"/>
          <w:sz w:val="31"/>
          <w:szCs w:val="31"/>
          <w:spacing w:val="5"/>
        </w:rPr>
        <w:t>》和《关于印发&lt;相城区行政审批告知承诺管理暂行办法&gt;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的通知</w:t>
      </w:r>
      <w:r>
        <w:rPr>
          <w:rFonts w:ascii="FangSong" w:hAnsi="FangSong" w:eastAsia="FangSong" w:cs="FangSong"/>
          <w:sz w:val="31"/>
          <w:szCs w:val="31"/>
          <w:spacing w:val="7"/>
        </w:rPr>
        <w:t>》</w:t>
      </w:r>
      <w:r>
        <w:rPr>
          <w:rFonts w:ascii="FangSong" w:hAnsi="FangSong" w:eastAsia="FangSong" w:cs="FangSong"/>
          <w:sz w:val="31"/>
          <w:szCs w:val="31"/>
          <w:spacing w:val="5"/>
        </w:rPr>
        <w:t>要求，推行证明事项和行政审批告知承诺制。并将信用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主体履</w:t>
      </w:r>
      <w:r>
        <w:rPr>
          <w:rFonts w:ascii="FangSong" w:hAnsi="FangSong" w:eastAsia="FangSong" w:cs="FangSong"/>
          <w:sz w:val="31"/>
          <w:szCs w:val="31"/>
          <w:spacing w:val="9"/>
        </w:rPr>
        <w:t>行</w:t>
      </w:r>
      <w:r>
        <w:rPr>
          <w:rFonts w:ascii="FangSong" w:hAnsi="FangSong" w:eastAsia="FangSong" w:cs="FangSong"/>
          <w:sz w:val="31"/>
          <w:szCs w:val="31"/>
          <w:spacing w:val="5"/>
        </w:rPr>
        <w:t>承诺情况纳入信用记录，为履行承诺的市场主体提供便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利措施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对不履行承诺的市场主体依法依规实施失信约束。加快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落实《</w:t>
      </w:r>
      <w:r>
        <w:rPr>
          <w:rFonts w:ascii="FangSong" w:hAnsi="FangSong" w:eastAsia="FangSong" w:cs="FangSong"/>
          <w:sz w:val="31"/>
          <w:szCs w:val="31"/>
          <w:spacing w:val="7"/>
        </w:rPr>
        <w:t>苏</w:t>
      </w:r>
      <w:r>
        <w:rPr>
          <w:rFonts w:ascii="FangSong" w:hAnsi="FangSong" w:eastAsia="FangSong" w:cs="FangSong"/>
          <w:sz w:val="31"/>
          <w:szCs w:val="31"/>
          <w:spacing w:val="5"/>
        </w:rPr>
        <w:t>州市重点领域信用监管示范工程实施方案》，支持各部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门开展</w:t>
      </w:r>
      <w:r>
        <w:rPr>
          <w:rFonts w:ascii="FangSong" w:hAnsi="FangSong" w:eastAsia="FangSong" w:cs="FangSong"/>
          <w:sz w:val="31"/>
          <w:szCs w:val="31"/>
          <w:spacing w:val="9"/>
        </w:rPr>
        <w:t>行</w:t>
      </w:r>
      <w:r>
        <w:rPr>
          <w:rFonts w:ascii="FangSong" w:hAnsi="FangSong" w:eastAsia="FangSong" w:cs="FangSong"/>
          <w:sz w:val="31"/>
          <w:szCs w:val="31"/>
          <w:spacing w:val="5"/>
        </w:rPr>
        <w:t>业信用评价，推动对相关市场主体实施信用分级分类差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异化监</w:t>
      </w:r>
      <w:r>
        <w:rPr>
          <w:rFonts w:ascii="FangSong" w:hAnsi="FangSong" w:eastAsia="FangSong" w:cs="FangSong"/>
          <w:sz w:val="31"/>
          <w:szCs w:val="31"/>
          <w:spacing w:val="7"/>
        </w:rPr>
        <w:t>管</w:t>
      </w:r>
      <w:r>
        <w:rPr>
          <w:rFonts w:ascii="FangSong" w:hAnsi="FangSong" w:eastAsia="FangSong" w:cs="FangSong"/>
          <w:sz w:val="31"/>
          <w:szCs w:val="31"/>
          <w:spacing w:val="5"/>
        </w:rPr>
        <w:t>。严格履行失信主体名单和失信行为的认定标准和认定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程序，</w:t>
      </w:r>
      <w:r>
        <w:rPr>
          <w:rFonts w:ascii="FangSong" w:hAnsi="FangSong" w:eastAsia="FangSong" w:cs="FangSong"/>
          <w:sz w:val="31"/>
          <w:szCs w:val="31"/>
          <w:spacing w:val="7"/>
        </w:rPr>
        <w:t>落</w:t>
      </w:r>
      <w:r>
        <w:rPr>
          <w:rFonts w:ascii="FangSong" w:hAnsi="FangSong" w:eastAsia="FangSong" w:cs="FangSong"/>
          <w:sz w:val="31"/>
          <w:szCs w:val="31"/>
          <w:spacing w:val="5"/>
        </w:rPr>
        <w:t>实失信惩戒措施清单，推动各单位依法依规实施失信惩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戒。完</w:t>
      </w:r>
      <w:r>
        <w:rPr>
          <w:rFonts w:ascii="FangSong" w:hAnsi="FangSong" w:eastAsia="FangSong" w:cs="FangSong"/>
          <w:sz w:val="31"/>
          <w:szCs w:val="31"/>
          <w:spacing w:val="7"/>
        </w:rPr>
        <w:t>善</w:t>
      </w:r>
      <w:r>
        <w:rPr>
          <w:rFonts w:ascii="FangSong" w:hAnsi="FangSong" w:eastAsia="FangSong" w:cs="FangSong"/>
          <w:sz w:val="31"/>
          <w:szCs w:val="31"/>
          <w:spacing w:val="5"/>
        </w:rPr>
        <w:t>市场主体信用修复机制，规范信用修复条件和流程，提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高信</w:t>
      </w:r>
      <w:r>
        <w:rPr>
          <w:rFonts w:ascii="FangSong" w:hAnsi="FangSong" w:eastAsia="FangSong" w:cs="FangSong"/>
          <w:sz w:val="31"/>
          <w:szCs w:val="31"/>
          <w:spacing w:val="-11"/>
        </w:rPr>
        <w:t>用</w:t>
      </w:r>
      <w:r>
        <w:rPr>
          <w:rFonts w:ascii="FangSong" w:hAnsi="FangSong" w:eastAsia="FangSong" w:cs="FangSong"/>
          <w:sz w:val="31"/>
          <w:szCs w:val="31"/>
          <w:spacing w:val="-9"/>
        </w:rPr>
        <w:t>修复效率。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[</w:t>
      </w:r>
      <w:r>
        <w:rPr>
          <w:rFonts w:ascii="KaiTi" w:hAnsi="KaiTi" w:eastAsia="KaiTi" w:cs="KaiTi"/>
          <w:sz w:val="31"/>
          <w:szCs w:val="31"/>
          <w:spacing w:val="-9"/>
        </w:rPr>
        <w:t>责任单位：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区发改委、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区司法局、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区行政审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批局，区相关部门按职责分工负责，各镇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(街道、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区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)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]</w:t>
      </w:r>
    </w:p>
    <w:p>
      <w:pPr>
        <w:ind w:left="17" w:right="38" w:firstLine="643"/>
        <w:spacing w:before="7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7.深化信用信息归集应用。</w:t>
      </w:r>
      <w:r>
        <w:rPr>
          <w:rFonts w:ascii="FangSong" w:hAnsi="FangSong" w:eastAsia="FangSong" w:cs="FangSong"/>
          <w:sz w:val="31"/>
          <w:szCs w:val="31"/>
          <w:spacing w:val="10"/>
        </w:rPr>
        <w:t>认真落实《关于进一步推进省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市</w:t>
      </w:r>
      <w:r>
        <w:rPr>
          <w:rFonts w:ascii="FangSong" w:hAnsi="FangSong" w:eastAsia="FangSong" w:cs="FangSong"/>
          <w:sz w:val="31"/>
          <w:szCs w:val="31"/>
          <w:spacing w:val="5"/>
        </w:rPr>
        <w:t>公共信用信息系统一体化建设的实施意见》，推进信用信息平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台网站一体化建设。落实国家、省、市公共信用信息目录，实现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双公示”数据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个工作日录入苏州相城信用平台，入库率、时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效率达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100%</w:t>
      </w:r>
      <w:r>
        <w:rPr>
          <w:rFonts w:ascii="FangSong" w:hAnsi="FangSong" w:eastAsia="FangSong" w:cs="FangSong"/>
          <w:sz w:val="31"/>
          <w:szCs w:val="31"/>
          <w:spacing w:val="6"/>
        </w:rPr>
        <w:t>。按月做好信用承诺信息、用电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(水)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气信息、</w:t>
      </w:r>
      <w:r>
        <w:rPr>
          <w:rFonts w:ascii="FangSong" w:hAnsi="FangSong" w:eastAsia="FangSong" w:cs="FangSong"/>
          <w:sz w:val="31"/>
          <w:szCs w:val="31"/>
          <w:spacing w:val="5"/>
        </w:rPr>
        <w:t>合</w:t>
      </w:r>
    </w:p>
    <w:p>
      <w:pPr>
        <w:sectPr>
          <w:footerReference w:type="default" r:id="rId18"/>
          <w:pgSz w:w="11906" w:h="16839"/>
          <w:pgMar w:top="1431" w:right="1492" w:bottom="1123" w:left="1535" w:header="0" w:footer="841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1" w:firstLine="39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同基本信息、红黑名单、表彰信息等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47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项其他信用</w:t>
      </w:r>
      <w:r>
        <w:rPr>
          <w:rFonts w:ascii="FangSong" w:hAnsi="FangSong" w:eastAsia="FangSong" w:cs="FangSong"/>
          <w:sz w:val="31"/>
          <w:szCs w:val="31"/>
        </w:rPr>
        <w:t>信息的归集，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着力提</w:t>
      </w:r>
      <w:r>
        <w:rPr>
          <w:rFonts w:ascii="FangSong" w:hAnsi="FangSong" w:eastAsia="FangSong" w:cs="FangSong"/>
          <w:sz w:val="31"/>
          <w:szCs w:val="31"/>
          <w:spacing w:val="6"/>
        </w:rPr>
        <w:t>升</w:t>
      </w:r>
      <w:r>
        <w:rPr>
          <w:rFonts w:ascii="FangSong" w:hAnsi="FangSong" w:eastAsia="FangSong" w:cs="FangSong"/>
          <w:sz w:val="31"/>
          <w:szCs w:val="31"/>
          <w:spacing w:val="5"/>
        </w:rPr>
        <w:t>信用信息归集的时效性、全面性和准确性。强化信用信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息一体</w:t>
      </w:r>
      <w:r>
        <w:rPr>
          <w:rFonts w:ascii="FangSong" w:hAnsi="FangSong" w:eastAsia="FangSong" w:cs="FangSong"/>
          <w:sz w:val="31"/>
          <w:szCs w:val="31"/>
          <w:spacing w:val="6"/>
        </w:rPr>
        <w:t>化</w:t>
      </w:r>
      <w:r>
        <w:rPr>
          <w:rFonts w:ascii="FangSong" w:hAnsi="FangSong" w:eastAsia="FangSong" w:cs="FangSong"/>
          <w:sz w:val="31"/>
          <w:szCs w:val="31"/>
          <w:spacing w:val="5"/>
        </w:rPr>
        <w:t>归集处理，落实基础应用，拓展特色应用。推动信用信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息在</w:t>
      </w:r>
      <w:r>
        <w:rPr>
          <w:rFonts w:ascii="FangSong" w:hAnsi="FangSong" w:eastAsia="FangSong" w:cs="FangSong"/>
          <w:sz w:val="31"/>
          <w:szCs w:val="31"/>
          <w:spacing w:val="-3"/>
        </w:rPr>
        <w:t>商</w:t>
      </w:r>
      <w:r>
        <w:rPr>
          <w:rFonts w:ascii="FangSong" w:hAnsi="FangSong" w:eastAsia="FangSong" w:cs="FangSong"/>
          <w:sz w:val="31"/>
          <w:szCs w:val="31"/>
          <w:spacing w:val="-2"/>
        </w:rPr>
        <w:t>务、金融、民生等领域融合应用，着力培育信用服务市场。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探索对</w:t>
      </w:r>
      <w:r>
        <w:rPr>
          <w:rFonts w:ascii="FangSong" w:hAnsi="FangSong" w:eastAsia="FangSong" w:cs="FangSong"/>
          <w:sz w:val="31"/>
          <w:szCs w:val="31"/>
          <w:spacing w:val="8"/>
        </w:rPr>
        <w:t>医</w:t>
      </w:r>
      <w:r>
        <w:rPr>
          <w:rFonts w:ascii="FangSong" w:hAnsi="FangSong" w:eastAsia="FangSong" w:cs="FangSong"/>
          <w:sz w:val="31"/>
          <w:szCs w:val="31"/>
          <w:spacing w:val="5"/>
        </w:rPr>
        <w:t>疗、教育、工程建设等重点领域从业人员建立个人信用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体</w:t>
      </w:r>
      <w:r>
        <w:rPr>
          <w:rFonts w:ascii="FangSong" w:hAnsi="FangSong" w:eastAsia="FangSong" w:cs="FangSong"/>
          <w:sz w:val="31"/>
          <w:szCs w:val="31"/>
        </w:rPr>
        <w:t>系。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责任单位：区发改委、区社会信用体系建设领导小组成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员</w:t>
      </w:r>
      <w:r>
        <w:rPr>
          <w:rFonts w:ascii="KaiTi" w:hAnsi="KaiTi" w:eastAsia="KaiTi" w:cs="KaiTi"/>
          <w:sz w:val="31"/>
          <w:szCs w:val="31"/>
          <w:spacing w:val="7"/>
        </w:rPr>
        <w:t>单位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</w:p>
    <w:p>
      <w:pPr>
        <w:ind w:left="641"/>
        <w:spacing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7"/>
        </w:rPr>
        <w:t>(</w:t>
      </w:r>
      <w:r>
        <w:rPr>
          <w:rFonts w:ascii="KaiTi" w:hAnsi="KaiTi" w:eastAsia="KaiTi" w:cs="KaiTi"/>
          <w:sz w:val="31"/>
          <w:szCs w:val="31"/>
          <w:spacing w:val="15"/>
        </w:rPr>
        <w:t>十六)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完善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(健全)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市场主体退出机制</w:t>
      </w:r>
    </w:p>
    <w:p>
      <w:pPr>
        <w:ind w:right="89" w:firstLine="660"/>
        <w:spacing w:before="22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8.畅通市场主体退出渠道。</w:t>
      </w:r>
      <w:r>
        <w:rPr>
          <w:rFonts w:ascii="FangSong" w:hAnsi="FangSong" w:eastAsia="FangSong" w:cs="FangSong"/>
          <w:sz w:val="31"/>
          <w:szCs w:val="31"/>
          <w:spacing w:val="10"/>
        </w:rPr>
        <w:t>提升企业注销便利度，推动部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门数据</w:t>
      </w:r>
      <w:r>
        <w:rPr>
          <w:rFonts w:ascii="FangSong" w:hAnsi="FangSong" w:eastAsia="FangSong" w:cs="FangSong"/>
          <w:sz w:val="31"/>
          <w:szCs w:val="31"/>
          <w:spacing w:val="7"/>
        </w:rPr>
        <w:t>共</w:t>
      </w:r>
      <w:r>
        <w:rPr>
          <w:rFonts w:ascii="FangSong" w:hAnsi="FangSong" w:eastAsia="FangSong" w:cs="FangSong"/>
          <w:sz w:val="31"/>
          <w:szCs w:val="31"/>
          <w:spacing w:val="5"/>
        </w:rPr>
        <w:t>享和业务协同，建立全流程一体化企业注销登记服务平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台，实</w:t>
      </w:r>
      <w:r>
        <w:rPr>
          <w:rFonts w:ascii="FangSong" w:hAnsi="FangSong" w:eastAsia="FangSong" w:cs="FangSong"/>
          <w:sz w:val="31"/>
          <w:szCs w:val="31"/>
          <w:spacing w:val="7"/>
        </w:rPr>
        <w:t>现</w:t>
      </w:r>
      <w:r>
        <w:rPr>
          <w:rFonts w:ascii="FangSong" w:hAnsi="FangSong" w:eastAsia="FangSong" w:cs="FangSong"/>
          <w:sz w:val="31"/>
          <w:szCs w:val="31"/>
          <w:spacing w:val="5"/>
        </w:rPr>
        <w:t>办事流程清晰透明、办理进度和结果实时共享。加强对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管理人</w:t>
      </w:r>
      <w:r>
        <w:rPr>
          <w:rFonts w:ascii="FangSong" w:hAnsi="FangSong" w:eastAsia="FangSong" w:cs="FangSong"/>
          <w:sz w:val="31"/>
          <w:szCs w:val="31"/>
          <w:spacing w:val="9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履职监督，对经法院裁定终止破产程序，且无其他涉诉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等情况</w:t>
      </w:r>
      <w:r>
        <w:rPr>
          <w:rFonts w:ascii="FangSong" w:hAnsi="FangSong" w:eastAsia="FangSong" w:cs="FangSong"/>
          <w:sz w:val="31"/>
          <w:szCs w:val="31"/>
          <w:spacing w:val="9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破产企业，及时敦促管理人办理企业注销登记。加强信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息互通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及时共享可办理注销登记企业信息，提升管理人办理注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销程序便捷度</w:t>
      </w:r>
      <w:r>
        <w:rPr>
          <w:rFonts w:ascii="FangSong" w:hAnsi="FangSong" w:eastAsia="FangSong" w:cs="FangSong"/>
          <w:sz w:val="29"/>
          <w:szCs w:val="29"/>
          <w:spacing w:val="-3"/>
        </w:rPr>
        <w:t>。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KaiTi" w:hAnsi="KaiTi" w:eastAsia="KaiTi" w:cs="KaiTi"/>
          <w:sz w:val="31"/>
          <w:szCs w:val="31"/>
          <w:spacing w:val="-3"/>
        </w:rPr>
        <w:t>责任单位：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区市场监管局、区法院、区行政审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批</w:t>
      </w:r>
      <w:r>
        <w:rPr>
          <w:rFonts w:ascii="KaiTi" w:hAnsi="KaiTi" w:eastAsia="KaiTi" w:cs="KaiTi"/>
          <w:sz w:val="31"/>
          <w:szCs w:val="31"/>
          <w:spacing w:val="9"/>
        </w:rPr>
        <w:t>局，区各相关部门按职责分工负责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</w:p>
    <w:p>
      <w:pPr>
        <w:ind w:left="8" w:right="50" w:firstLine="651"/>
        <w:spacing w:before="4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9.健全完善企业破产制度。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完善破产审判机制，常态化运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行府</w:t>
      </w:r>
      <w:r>
        <w:rPr>
          <w:rFonts w:ascii="FangSong" w:hAnsi="FangSong" w:eastAsia="FangSong" w:cs="FangSong"/>
          <w:sz w:val="31"/>
          <w:szCs w:val="31"/>
          <w:spacing w:val="6"/>
        </w:rPr>
        <w:t>院</w:t>
      </w:r>
      <w:r>
        <w:rPr>
          <w:rFonts w:ascii="FangSong" w:hAnsi="FangSong" w:eastAsia="FangSong" w:cs="FangSong"/>
          <w:sz w:val="31"/>
          <w:szCs w:val="31"/>
          <w:spacing w:val="5"/>
        </w:rPr>
        <w:t>联动机制，探索建立涉风险预警研判机制，全方位加强风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险防</w:t>
      </w:r>
      <w:r>
        <w:rPr>
          <w:rFonts w:ascii="FangSong" w:hAnsi="FangSong" w:eastAsia="FangSong" w:cs="FangSong"/>
          <w:sz w:val="31"/>
          <w:szCs w:val="31"/>
          <w:spacing w:val="6"/>
        </w:rPr>
        <w:t>控</w:t>
      </w:r>
      <w:r>
        <w:rPr>
          <w:rFonts w:ascii="FangSong" w:hAnsi="FangSong" w:eastAsia="FangSong" w:cs="FangSong"/>
          <w:sz w:val="31"/>
          <w:szCs w:val="31"/>
          <w:spacing w:val="5"/>
        </w:rPr>
        <w:t>。协商研究破产企业涉税、注销等问题，细化落实相应操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作</w:t>
      </w:r>
      <w:r>
        <w:rPr>
          <w:rFonts w:ascii="FangSong" w:hAnsi="FangSong" w:eastAsia="FangSong" w:cs="FangSong"/>
          <w:sz w:val="31"/>
          <w:szCs w:val="31"/>
          <w:spacing w:val="8"/>
        </w:rPr>
        <w:t>规</w:t>
      </w:r>
      <w:r>
        <w:rPr>
          <w:rFonts w:ascii="FangSong" w:hAnsi="FangSong" w:eastAsia="FangSong" w:cs="FangSong"/>
          <w:sz w:val="31"/>
          <w:szCs w:val="31"/>
          <w:spacing w:val="5"/>
        </w:rPr>
        <w:t>程和方案。推行破产案件审理繁简分流、快慢分道。加强对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困境企</w:t>
      </w:r>
      <w:r>
        <w:rPr>
          <w:rFonts w:ascii="FangSong" w:hAnsi="FangSong" w:eastAsia="FangSong" w:cs="FangSong"/>
          <w:sz w:val="31"/>
          <w:szCs w:val="31"/>
          <w:spacing w:val="9"/>
        </w:rPr>
        <w:t>业</w:t>
      </w:r>
      <w:r>
        <w:rPr>
          <w:rFonts w:ascii="FangSong" w:hAnsi="FangSong" w:eastAsia="FangSong" w:cs="FangSong"/>
          <w:sz w:val="31"/>
          <w:szCs w:val="31"/>
          <w:spacing w:val="6"/>
        </w:rPr>
        <w:t>拯救工作。强化破产办案能力。加强条线专业化建设，</w:t>
      </w:r>
    </w:p>
    <w:p>
      <w:pPr>
        <w:sectPr>
          <w:footerReference w:type="default" r:id="rId19"/>
          <w:pgSz w:w="11906" w:h="16839"/>
          <w:pgMar w:top="1431" w:right="1441" w:bottom="1123" w:left="1535" w:header="0" w:footer="841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right="153" w:firstLine="24"/>
        <w:spacing w:before="101" w:line="351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实现破产案件审理专人化、专业化。健全完善管理人动态管</w:t>
      </w:r>
      <w:r>
        <w:rPr>
          <w:rFonts w:ascii="FangSong" w:hAnsi="FangSong" w:eastAsia="FangSong" w:cs="FangSong"/>
          <w:sz w:val="31"/>
          <w:szCs w:val="31"/>
          <w:spacing w:val="4"/>
        </w:rPr>
        <w:t>理</w:t>
      </w:r>
      <w:r>
        <w:rPr>
          <w:rFonts w:ascii="FangSong" w:hAnsi="FangSong" w:eastAsia="FangSong" w:cs="FangSong"/>
          <w:sz w:val="31"/>
          <w:szCs w:val="31"/>
        </w:rPr>
        <w:t>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制。形成</w:t>
      </w:r>
      <w:r>
        <w:rPr>
          <w:rFonts w:ascii="FangSong" w:hAnsi="FangSong" w:eastAsia="FangSong" w:cs="FangSong"/>
          <w:sz w:val="31"/>
          <w:szCs w:val="31"/>
        </w:rPr>
        <w:t>管理人规范指南，加强对管理人的履职指导。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KaiTi" w:hAnsi="KaiTi" w:eastAsia="KaiTi" w:cs="KaiTi"/>
          <w:sz w:val="31"/>
          <w:szCs w:val="31"/>
        </w:rPr>
        <w:t>(责任单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2"/>
        </w:rPr>
        <w:t>位：</w:t>
      </w:r>
      <w:r>
        <w:rPr>
          <w:rFonts w:ascii="KaiTi" w:hAnsi="KaiTi" w:eastAsia="KaiTi" w:cs="KaiTi"/>
          <w:sz w:val="31"/>
          <w:szCs w:val="31"/>
          <w:spacing w:val="-2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2"/>
        </w:rPr>
        <w:t>区法院</w:t>
      </w:r>
      <w:r>
        <w:rPr>
          <w:rFonts w:ascii="KaiTi" w:hAnsi="KaiTi" w:eastAsia="KaiTi" w:cs="KaiTi"/>
          <w:sz w:val="31"/>
          <w:szCs w:val="31"/>
          <w:spacing w:val="-2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2"/>
        </w:rPr>
        <w:t>)</w:t>
      </w:r>
    </w:p>
    <w:p>
      <w:pPr>
        <w:ind w:left="641" w:right="1478" w:hanging="144"/>
        <w:spacing w:line="285" w:lineRule="auto"/>
        <w:rPr>
          <w:rFonts w:ascii="KaiTi" w:hAnsi="KaiTi" w:eastAsia="KaiTi" w:cs="KaiT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五、优化提升人文环境，聚焦更美的开放包容领</w:t>
      </w:r>
      <w:r>
        <w:rPr>
          <w:rFonts w:ascii="SimHei" w:hAnsi="SimHei" w:eastAsia="SimHei" w:cs="SimHei"/>
          <w:sz w:val="31"/>
          <w:szCs w:val="31"/>
          <w:spacing w:val="8"/>
        </w:rPr>
        <w:t>域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2"/>
        </w:rPr>
        <w:t>(</w:t>
      </w:r>
      <w:r>
        <w:rPr>
          <w:rFonts w:ascii="KaiTi" w:hAnsi="KaiTi" w:eastAsia="KaiTi" w:cs="KaiTi"/>
          <w:sz w:val="31"/>
          <w:szCs w:val="31"/>
          <w:spacing w:val="19"/>
        </w:rPr>
        <w:t>十七)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9"/>
        </w:rPr>
        <w:t>构建亲清新型政商关系</w:t>
      </w:r>
    </w:p>
    <w:p>
      <w:pPr>
        <w:ind w:left="12" w:firstLine="653"/>
        <w:spacing w:before="223" w:line="346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50.完善政务服务评价制度。</w:t>
      </w:r>
      <w:r>
        <w:rPr>
          <w:rFonts w:ascii="FangSong" w:hAnsi="FangSong" w:eastAsia="FangSong" w:cs="FangSong"/>
          <w:sz w:val="31"/>
          <w:szCs w:val="31"/>
          <w:spacing w:val="10"/>
        </w:rPr>
        <w:t>对接企业群众需求，完善政</w:t>
      </w:r>
      <w:r>
        <w:rPr>
          <w:rFonts w:ascii="FangSong" w:hAnsi="FangSong" w:eastAsia="FangSong" w:cs="FangSong"/>
          <w:sz w:val="31"/>
          <w:szCs w:val="31"/>
          <w:spacing w:val="6"/>
        </w:rPr>
        <w:t>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服务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“好差评”考核管理办法，提高政务服务事项主动评价率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实现政务服务一体化平</w:t>
      </w:r>
      <w:r>
        <w:rPr>
          <w:rFonts w:ascii="FangSong" w:hAnsi="FangSong" w:eastAsia="FangSong" w:cs="FangSong"/>
          <w:sz w:val="31"/>
          <w:szCs w:val="31"/>
          <w:spacing w:val="1"/>
        </w:rPr>
        <w:t>台办件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100%</w:t>
      </w:r>
      <w:r>
        <w:rPr>
          <w:rFonts w:ascii="FangSong" w:hAnsi="FangSong" w:eastAsia="FangSong" w:cs="FangSong"/>
          <w:sz w:val="31"/>
          <w:szCs w:val="31"/>
          <w:spacing w:val="1"/>
        </w:rPr>
        <w:t>评价，落实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“差评”问题和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投诉问题调查</w:t>
      </w:r>
      <w:r>
        <w:rPr>
          <w:rFonts w:ascii="FangSong" w:hAnsi="FangSong" w:eastAsia="FangSong" w:cs="FangSong"/>
          <w:sz w:val="31"/>
          <w:szCs w:val="31"/>
          <w:spacing w:val="-3"/>
        </w:rPr>
        <w:t>核实、整改反馈，差评整改率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100%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3"/>
        </w:rPr>
        <w:t>(责任单位：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区行政审批局、区集</w:t>
      </w:r>
      <w:r>
        <w:rPr>
          <w:rFonts w:ascii="KaiTi" w:hAnsi="KaiTi" w:eastAsia="KaiTi" w:cs="KaiTi"/>
          <w:sz w:val="31"/>
          <w:szCs w:val="31"/>
        </w:rPr>
        <w:t>成指挥中心，区各相关部门按职责分工负责)</w:t>
      </w:r>
    </w:p>
    <w:p>
      <w:pPr>
        <w:ind w:left="1" w:right="72" w:firstLine="664"/>
        <w:spacing w:before="5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51.完善政企沟通机制。</w:t>
      </w:r>
      <w:r>
        <w:rPr>
          <w:rFonts w:ascii="FangSong" w:hAnsi="FangSong" w:eastAsia="FangSong" w:cs="FangSong"/>
          <w:sz w:val="31"/>
          <w:szCs w:val="31"/>
          <w:spacing w:val="10"/>
        </w:rPr>
        <w:t>探索设立企业发展服务中心，全</w:t>
      </w:r>
      <w:r>
        <w:rPr>
          <w:rFonts w:ascii="FangSong" w:hAnsi="FangSong" w:eastAsia="FangSong" w:cs="FangSong"/>
          <w:sz w:val="31"/>
          <w:szCs w:val="31"/>
          <w:spacing w:val="9"/>
        </w:rPr>
        <w:t>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整合对</w:t>
      </w:r>
      <w:r>
        <w:rPr>
          <w:rFonts w:ascii="FangSong" w:hAnsi="FangSong" w:eastAsia="FangSong" w:cs="FangSong"/>
          <w:sz w:val="31"/>
          <w:szCs w:val="31"/>
          <w:spacing w:val="6"/>
        </w:rPr>
        <w:t>企</w:t>
      </w:r>
      <w:r>
        <w:rPr>
          <w:rFonts w:ascii="FangSong" w:hAnsi="FangSong" w:eastAsia="FangSong" w:cs="FangSong"/>
          <w:sz w:val="31"/>
          <w:szCs w:val="31"/>
          <w:spacing w:val="5"/>
        </w:rPr>
        <w:t>服务事项，全方位开展企业服务工作。持续完善“惠企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通”专</w:t>
      </w:r>
      <w:r>
        <w:rPr>
          <w:rFonts w:ascii="FangSong" w:hAnsi="FangSong" w:eastAsia="FangSong" w:cs="FangSong"/>
          <w:sz w:val="31"/>
          <w:szCs w:val="31"/>
        </w:rPr>
        <w:t>网，打造企业服务总入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口，集成政策资源，提升惠企政策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的直达</w:t>
      </w:r>
      <w:r>
        <w:rPr>
          <w:rFonts w:ascii="FangSong" w:hAnsi="FangSong" w:eastAsia="FangSong" w:cs="FangSong"/>
          <w:sz w:val="31"/>
          <w:szCs w:val="31"/>
          <w:spacing w:val="6"/>
        </w:rPr>
        <w:t>能</w:t>
      </w:r>
      <w:r>
        <w:rPr>
          <w:rFonts w:ascii="FangSong" w:hAnsi="FangSong" w:eastAsia="FangSong" w:cs="FangSong"/>
          <w:sz w:val="31"/>
          <w:szCs w:val="31"/>
          <w:spacing w:val="5"/>
        </w:rPr>
        <w:t>力，推出一站式中介服务超市，解决企业实际需求。完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善“一</w:t>
      </w:r>
      <w:r>
        <w:rPr>
          <w:rFonts w:ascii="FangSong" w:hAnsi="FangSong" w:eastAsia="FangSong" w:cs="FangSong"/>
          <w:sz w:val="31"/>
          <w:szCs w:val="31"/>
          <w:spacing w:val="6"/>
        </w:rPr>
        <w:t>企</w:t>
      </w:r>
      <w:r>
        <w:rPr>
          <w:rFonts w:ascii="FangSong" w:hAnsi="FangSong" w:eastAsia="FangSong" w:cs="FangSong"/>
          <w:sz w:val="31"/>
          <w:szCs w:val="31"/>
          <w:spacing w:val="5"/>
        </w:rPr>
        <w:t>来”企业服务专线知识库和专家库，更快捷受理和解答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企业诉</w:t>
      </w:r>
      <w:r>
        <w:rPr>
          <w:rFonts w:ascii="FangSong" w:hAnsi="FangSong" w:eastAsia="FangSong" w:cs="FangSong"/>
          <w:sz w:val="31"/>
          <w:szCs w:val="31"/>
          <w:spacing w:val="6"/>
        </w:rPr>
        <w:t>求</w:t>
      </w:r>
      <w:r>
        <w:rPr>
          <w:rFonts w:ascii="FangSong" w:hAnsi="FangSong" w:eastAsia="FangSong" w:cs="FangSong"/>
          <w:sz w:val="31"/>
          <w:szCs w:val="31"/>
          <w:spacing w:val="5"/>
        </w:rPr>
        <w:t>和咨询。围绕打造线上线下“企业之家”，建立专员队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伍为企业提供</w:t>
      </w:r>
      <w:r>
        <w:rPr>
          <w:rFonts w:ascii="FangSong" w:hAnsi="FangSong" w:eastAsia="FangSong" w:cs="FangSong"/>
          <w:sz w:val="31"/>
          <w:szCs w:val="31"/>
          <w:spacing w:val="-2"/>
        </w:rPr>
        <w:t>政策解读、培训辅导、成长诊断等全生命周期服务，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助</w:t>
      </w:r>
      <w:r>
        <w:rPr>
          <w:rFonts w:ascii="FangSong" w:hAnsi="FangSong" w:eastAsia="FangSong" w:cs="FangSong"/>
          <w:sz w:val="31"/>
          <w:szCs w:val="31"/>
          <w:spacing w:val="-12"/>
        </w:rPr>
        <w:t>力</w:t>
      </w:r>
      <w:r>
        <w:rPr>
          <w:rFonts w:ascii="FangSong" w:hAnsi="FangSong" w:eastAsia="FangSong" w:cs="FangSong"/>
          <w:sz w:val="31"/>
          <w:szCs w:val="31"/>
          <w:spacing w:val="-9"/>
        </w:rPr>
        <w:t>企业成长壮大。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[</w:t>
      </w:r>
      <w:r>
        <w:rPr>
          <w:rFonts w:ascii="KaiTi" w:hAnsi="KaiTi" w:eastAsia="KaiTi" w:cs="KaiTi"/>
          <w:sz w:val="31"/>
          <w:szCs w:val="31"/>
          <w:spacing w:val="-9"/>
        </w:rPr>
        <w:t>责任单位：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区行政审批局、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区统战部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商</w:t>
      </w:r>
      <w:r>
        <w:rPr>
          <w:rFonts w:ascii="KaiTi" w:hAnsi="KaiTi" w:eastAsia="KaiTi" w:cs="KaiTi"/>
          <w:sz w:val="31"/>
          <w:szCs w:val="31"/>
          <w:spacing w:val="-7"/>
        </w:rPr>
        <w:t>联)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区工信局、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区商务局，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区各相关部门按职责分工负责，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2"/>
        </w:rPr>
        <w:t>各</w:t>
      </w:r>
      <w:r>
        <w:rPr>
          <w:rFonts w:ascii="KaiTi" w:hAnsi="KaiTi" w:eastAsia="KaiTi" w:cs="KaiTi"/>
          <w:sz w:val="31"/>
          <w:szCs w:val="31"/>
          <w:spacing w:val="-16"/>
        </w:rPr>
        <w:t>镇</w:t>
      </w:r>
      <w:r>
        <w:rPr>
          <w:rFonts w:ascii="KaiTi" w:hAnsi="KaiTi" w:eastAsia="KaiTi" w:cs="KaiTi"/>
          <w:sz w:val="31"/>
          <w:szCs w:val="31"/>
          <w:spacing w:val="-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6"/>
        </w:rPr>
        <w:t>(街道、</w:t>
      </w:r>
      <w:r>
        <w:rPr>
          <w:rFonts w:ascii="KaiTi" w:hAnsi="KaiTi" w:eastAsia="KaiTi" w:cs="KaiTi"/>
          <w:sz w:val="31"/>
          <w:szCs w:val="31"/>
          <w:spacing w:val="-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6"/>
        </w:rPr>
        <w:t>区</w:t>
      </w:r>
      <w:r>
        <w:rPr>
          <w:rFonts w:ascii="KaiTi" w:hAnsi="KaiTi" w:eastAsia="KaiTi" w:cs="KaiTi"/>
          <w:sz w:val="31"/>
          <w:szCs w:val="31"/>
          <w:spacing w:val="-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6"/>
        </w:rPr>
        <w:t>)</w:t>
      </w:r>
      <w:r>
        <w:rPr>
          <w:rFonts w:ascii="KaiTi" w:hAnsi="KaiTi" w:eastAsia="KaiTi" w:cs="KaiTi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]</w:t>
      </w:r>
    </w:p>
    <w:p>
      <w:pPr>
        <w:ind w:left="641"/>
        <w:spacing w:before="19" w:line="21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0"/>
        </w:rPr>
        <w:t>(</w:t>
      </w:r>
      <w:r>
        <w:rPr>
          <w:rFonts w:ascii="KaiTi" w:hAnsi="KaiTi" w:eastAsia="KaiTi" w:cs="KaiTi"/>
          <w:sz w:val="31"/>
          <w:szCs w:val="31"/>
          <w:spacing w:val="18"/>
        </w:rPr>
        <w:t>十八)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8"/>
        </w:rPr>
        <w:t>提升最美相城区域吸引力</w:t>
      </w:r>
    </w:p>
    <w:p>
      <w:pPr>
        <w:sectPr>
          <w:footerReference w:type="default" r:id="rId20"/>
          <w:pgSz w:w="11906" w:h="16839"/>
          <w:pgMar w:top="1431" w:right="1377" w:bottom="1121" w:left="1535" w:header="0" w:footer="841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14" w:right="218" w:firstLine="650"/>
        <w:spacing w:before="101" w:line="351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5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.积极弘扬相城精神。</w:t>
      </w:r>
      <w:r>
        <w:rPr>
          <w:rFonts w:ascii="FangSong" w:hAnsi="FangSong" w:eastAsia="FangSong" w:cs="FangSong"/>
          <w:sz w:val="31"/>
          <w:szCs w:val="31"/>
          <w:spacing w:val="5"/>
        </w:rPr>
        <w:t>发扬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“立潮头，闯新路，勇争先，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当</w:t>
      </w:r>
      <w:r>
        <w:rPr>
          <w:rFonts w:ascii="FangSong" w:hAnsi="FangSong" w:eastAsia="FangSong" w:cs="FangSong"/>
          <w:sz w:val="31"/>
          <w:szCs w:val="31"/>
          <w:spacing w:val="5"/>
        </w:rPr>
        <w:t>表率”的创业干事“相城担当”精神，推动优秀传统文化创造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性转化、创新性发展，营造亲商安商的氛围。加强对吴门望亭、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元</w:t>
      </w:r>
      <w:r>
        <w:rPr>
          <w:rFonts w:ascii="FangSong" w:hAnsi="FangSong" w:eastAsia="FangSong" w:cs="FangSong"/>
          <w:sz w:val="31"/>
          <w:szCs w:val="31"/>
          <w:spacing w:val="5"/>
        </w:rPr>
        <w:t>和塘御窑文化遗址等文化遗迹的保护和发掘力度，传承和弘扬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苏工苏作、相城十绝等非物质文化遗产，丰富文化产品和服务，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深</w:t>
      </w:r>
      <w:r>
        <w:rPr>
          <w:rFonts w:ascii="FangSong" w:hAnsi="FangSong" w:eastAsia="FangSong" w:cs="FangSong"/>
          <w:sz w:val="31"/>
          <w:szCs w:val="31"/>
          <w:spacing w:val="5"/>
        </w:rPr>
        <w:t>化文旅融合和开发，打造特色鲜明的江南文化品牌，进一步提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升</w:t>
      </w:r>
      <w:r>
        <w:rPr>
          <w:rFonts w:ascii="FangSong" w:hAnsi="FangSong" w:eastAsia="FangSong" w:cs="FangSong"/>
          <w:sz w:val="31"/>
          <w:szCs w:val="31"/>
          <w:spacing w:val="-10"/>
        </w:rPr>
        <w:t>相城文化软实力。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[</w:t>
      </w:r>
      <w:r>
        <w:rPr>
          <w:rFonts w:ascii="KaiTi" w:hAnsi="KaiTi" w:eastAsia="KaiTi" w:cs="KaiTi"/>
          <w:sz w:val="31"/>
          <w:szCs w:val="31"/>
          <w:spacing w:val="-10"/>
        </w:rPr>
        <w:t>责任单位：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区政府办、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区委宣传部、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区文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8"/>
        </w:rPr>
        <w:t>体和旅游局，各镇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(街道、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区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)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]</w:t>
      </w:r>
    </w:p>
    <w:p>
      <w:pPr>
        <w:ind w:left="6" w:firstLine="659"/>
        <w:spacing w:before="169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53.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深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化红色营商品牌。</w:t>
      </w:r>
      <w:r>
        <w:rPr>
          <w:rFonts w:ascii="FangSong" w:hAnsi="FangSong" w:eastAsia="FangSong" w:cs="FangSong"/>
          <w:sz w:val="31"/>
          <w:szCs w:val="31"/>
          <w:spacing w:val="-6"/>
        </w:rPr>
        <w:t>深化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“先锋聚力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·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暖心营商”专项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行动，充分发挥高</w:t>
      </w:r>
      <w:r>
        <w:rPr>
          <w:rFonts w:ascii="FangSong" w:hAnsi="FangSong" w:eastAsia="FangSong" w:cs="FangSong"/>
          <w:sz w:val="31"/>
          <w:szCs w:val="31"/>
          <w:spacing w:val="1"/>
        </w:rPr>
        <w:t>质量党建引领优化营商环境“红色引擎”作用，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加快</w:t>
      </w:r>
      <w:r>
        <w:rPr>
          <w:rFonts w:ascii="FangSong" w:hAnsi="FangSong" w:eastAsia="FangSong" w:cs="FangSong"/>
          <w:sz w:val="31"/>
          <w:szCs w:val="31"/>
          <w:spacing w:val="-7"/>
        </w:rPr>
        <w:t>建</w:t>
      </w:r>
      <w:r>
        <w:rPr>
          <w:rFonts w:ascii="FangSong" w:hAnsi="FangSong" w:eastAsia="FangSong" w:cs="FangSong"/>
          <w:sz w:val="31"/>
          <w:szCs w:val="31"/>
          <w:spacing w:val="-5"/>
        </w:rPr>
        <w:t>立“党建亲商、党建引商、党建惠商”工作机制，成立“党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建惠企”行动支部、明确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“党建惠企”专员、升级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“党建惠</w:t>
      </w:r>
      <w:r>
        <w:rPr>
          <w:rFonts w:ascii="FangSong" w:hAnsi="FangSong" w:eastAsia="FangSong" w:cs="FangSong"/>
          <w:sz w:val="31"/>
          <w:szCs w:val="31"/>
          <w:spacing w:val="2"/>
        </w:rPr>
        <w:t>企</w:t>
      </w:r>
      <w:r>
        <w:rPr>
          <w:rFonts w:ascii="FangSong" w:hAnsi="FangSong" w:eastAsia="FangSong" w:cs="FangSong"/>
          <w:sz w:val="31"/>
          <w:szCs w:val="31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系列政策、落实“党建惠企”十项举措，组合释放“党建红利”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进一步优化营商</w:t>
      </w:r>
      <w:r>
        <w:rPr>
          <w:rFonts w:ascii="FangSong" w:hAnsi="FangSong" w:eastAsia="FangSong" w:cs="FangSong"/>
          <w:sz w:val="31"/>
          <w:szCs w:val="31"/>
        </w:rPr>
        <w:t>“软”环境，培育发展“硬”实力。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[</w:t>
      </w:r>
      <w:r>
        <w:rPr>
          <w:rFonts w:ascii="KaiTi" w:hAnsi="KaiTi" w:eastAsia="KaiTi" w:cs="KaiTi"/>
          <w:sz w:val="31"/>
          <w:szCs w:val="31"/>
        </w:rPr>
        <w:t>责任单位：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区委组</w:t>
      </w:r>
      <w:r>
        <w:rPr>
          <w:rFonts w:ascii="KaiTi" w:hAnsi="KaiTi" w:eastAsia="KaiTi" w:cs="KaiTi"/>
          <w:sz w:val="31"/>
          <w:szCs w:val="31"/>
          <w:spacing w:val="-7"/>
        </w:rPr>
        <w:t>织</w:t>
      </w:r>
      <w:r>
        <w:rPr>
          <w:rFonts w:ascii="KaiTi" w:hAnsi="KaiTi" w:eastAsia="KaiTi" w:cs="KaiTi"/>
          <w:sz w:val="31"/>
          <w:szCs w:val="31"/>
          <w:spacing w:val="-6"/>
        </w:rPr>
        <w:t>部、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区各部门、各直属公司，各镇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(街道、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区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]</w:t>
      </w:r>
    </w:p>
    <w:p>
      <w:pPr>
        <w:ind w:left="6" w:right="270" w:firstLine="659"/>
        <w:spacing w:before="22" w:line="354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54.持续提升相城商业竞争力。</w:t>
      </w:r>
      <w:r>
        <w:rPr>
          <w:rFonts w:ascii="FangSong" w:hAnsi="FangSong" w:eastAsia="FangSong" w:cs="FangSong"/>
          <w:sz w:val="31"/>
          <w:szCs w:val="31"/>
          <w:spacing w:val="10"/>
        </w:rPr>
        <w:t>更好承接中国国际进口博</w:t>
      </w:r>
      <w:r>
        <w:rPr>
          <w:rFonts w:ascii="FangSong" w:hAnsi="FangSong" w:eastAsia="FangSong" w:cs="FangSong"/>
          <w:sz w:val="31"/>
          <w:szCs w:val="31"/>
          <w:spacing w:val="6"/>
        </w:rPr>
        <w:t>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会溢</w:t>
      </w:r>
      <w:r>
        <w:rPr>
          <w:rFonts w:ascii="FangSong" w:hAnsi="FangSong" w:eastAsia="FangSong" w:cs="FangSong"/>
          <w:sz w:val="31"/>
          <w:szCs w:val="31"/>
          <w:spacing w:val="6"/>
        </w:rPr>
        <w:t>出</w:t>
      </w:r>
      <w:r>
        <w:rPr>
          <w:rFonts w:ascii="FangSong" w:hAnsi="FangSong" w:eastAsia="FangSong" w:cs="FangSong"/>
          <w:sz w:val="31"/>
          <w:szCs w:val="31"/>
          <w:spacing w:val="5"/>
        </w:rPr>
        <w:t>效应，加快集聚全球优质商品和服务，支持鼓励更多国内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外名</w:t>
      </w:r>
      <w:r>
        <w:rPr>
          <w:rFonts w:ascii="FangSong" w:hAnsi="FangSong" w:eastAsia="FangSong" w:cs="FangSong"/>
          <w:sz w:val="31"/>
          <w:szCs w:val="31"/>
          <w:spacing w:val="6"/>
        </w:rPr>
        <w:t>牌</w:t>
      </w:r>
      <w:r>
        <w:rPr>
          <w:rFonts w:ascii="FangSong" w:hAnsi="FangSong" w:eastAsia="FangSong" w:cs="FangSong"/>
          <w:sz w:val="31"/>
          <w:szCs w:val="31"/>
          <w:spacing w:val="5"/>
        </w:rPr>
        <w:t>、名品、名店在相城设立首店、旗舰店、体验店。推动老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字号</w:t>
      </w:r>
      <w:r>
        <w:rPr>
          <w:rFonts w:ascii="FangSong" w:hAnsi="FangSong" w:eastAsia="FangSong" w:cs="FangSong"/>
          <w:sz w:val="31"/>
          <w:szCs w:val="31"/>
          <w:spacing w:val="8"/>
        </w:rPr>
        <w:t>传</w:t>
      </w:r>
      <w:r>
        <w:rPr>
          <w:rFonts w:ascii="FangSong" w:hAnsi="FangSong" w:eastAsia="FangSong" w:cs="FangSong"/>
          <w:sz w:val="31"/>
          <w:szCs w:val="31"/>
          <w:spacing w:val="5"/>
        </w:rPr>
        <w:t>承保护创新，鼓励老字号企业数字化改造，扩大老字号品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牌影响力。</w:t>
      </w:r>
      <w:r>
        <w:rPr>
          <w:rFonts w:ascii="FangSong" w:hAnsi="FangSong" w:eastAsia="FangSong" w:cs="FangSong"/>
          <w:sz w:val="31"/>
          <w:szCs w:val="31"/>
          <w:spacing w:val="3"/>
        </w:rPr>
        <w:t>积</w:t>
      </w:r>
      <w:r>
        <w:rPr>
          <w:rFonts w:ascii="FangSong" w:hAnsi="FangSong" w:eastAsia="FangSong" w:cs="FangSong"/>
          <w:sz w:val="31"/>
          <w:szCs w:val="31"/>
          <w:spacing w:val="2"/>
        </w:rPr>
        <w:t>极推动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苏州购物节”，持续提升相城消费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水</w:t>
      </w:r>
      <w:r>
        <w:rPr>
          <w:rFonts w:ascii="FangSong" w:hAnsi="FangSong" w:eastAsia="FangSong" w:cs="FangSong"/>
          <w:sz w:val="31"/>
          <w:szCs w:val="31"/>
          <w:spacing w:val="-17"/>
        </w:rPr>
        <w:t>平</w:t>
      </w:r>
      <w:r>
        <w:rPr>
          <w:rFonts w:ascii="FangSong" w:hAnsi="FangSong" w:eastAsia="FangSong" w:cs="FangSong"/>
          <w:sz w:val="31"/>
          <w:szCs w:val="31"/>
          <w:spacing w:val="-13"/>
        </w:rPr>
        <w:t>。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[责任单位：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区商务局，各镇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(街道、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区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)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]</w:t>
      </w:r>
    </w:p>
    <w:p>
      <w:pPr>
        <w:sectPr>
          <w:footerReference w:type="default" r:id="rId21"/>
          <w:pgSz w:w="11906" w:h="16839"/>
          <w:pgMar w:top="1431" w:right="1260" w:bottom="1123" w:left="1535" w:header="0" w:footer="839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left="640"/>
        <w:spacing w:before="10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2"/>
        </w:rPr>
        <w:t>(</w:t>
      </w:r>
      <w:r>
        <w:rPr>
          <w:rFonts w:ascii="KaiTi" w:hAnsi="KaiTi" w:eastAsia="KaiTi" w:cs="KaiTi"/>
          <w:sz w:val="31"/>
          <w:szCs w:val="31"/>
          <w:spacing w:val="19"/>
        </w:rPr>
        <w:t>十九)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9"/>
        </w:rPr>
        <w:t>营造暖心人才发展生态</w:t>
      </w:r>
    </w:p>
    <w:p>
      <w:pPr>
        <w:ind w:firstLine="664"/>
        <w:spacing w:before="206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5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5.推进高层次人才集聚。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完善优化人才政策体系，创新工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作机制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实施科技领军人才项目“先申报后落户”和“攀登”支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持计划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优化领军人才项目评价体系。推进先进技术成果长三角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转化中</w:t>
      </w:r>
      <w:r>
        <w:rPr>
          <w:rFonts w:ascii="FangSong" w:hAnsi="FangSong" w:eastAsia="FangSong" w:cs="FangSong"/>
          <w:sz w:val="31"/>
          <w:szCs w:val="31"/>
          <w:spacing w:val="8"/>
        </w:rPr>
        <w:t>心</w:t>
      </w:r>
      <w:r>
        <w:rPr>
          <w:rFonts w:ascii="FangSong" w:hAnsi="FangSong" w:eastAsia="FangSong" w:cs="FangSong"/>
          <w:sz w:val="31"/>
          <w:szCs w:val="31"/>
          <w:spacing w:val="5"/>
        </w:rPr>
        <w:t>、量子科技长三角产业创新中心、长三角先进材料研究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院等重</w:t>
      </w:r>
      <w:r>
        <w:rPr>
          <w:rFonts w:ascii="FangSong" w:hAnsi="FangSong" w:eastAsia="FangSong" w:cs="FangSong"/>
          <w:sz w:val="31"/>
          <w:szCs w:val="31"/>
          <w:spacing w:val="6"/>
        </w:rPr>
        <w:t>大</w:t>
      </w:r>
      <w:r>
        <w:rPr>
          <w:rFonts w:ascii="FangSong" w:hAnsi="FangSong" w:eastAsia="FangSong" w:cs="FangSong"/>
          <w:sz w:val="31"/>
          <w:szCs w:val="31"/>
          <w:spacing w:val="5"/>
        </w:rPr>
        <w:t>平台建设，为科学家提供广阔舞台。紧盯数字经济时代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产业创</w:t>
      </w:r>
      <w:r>
        <w:rPr>
          <w:rFonts w:ascii="FangSong" w:hAnsi="FangSong" w:eastAsia="FangSong" w:cs="FangSong"/>
          <w:sz w:val="31"/>
          <w:szCs w:val="31"/>
          <w:spacing w:val="8"/>
        </w:rPr>
        <w:t>新</w:t>
      </w:r>
      <w:r>
        <w:rPr>
          <w:rFonts w:ascii="FangSong" w:hAnsi="FangSong" w:eastAsia="FangSong" w:cs="FangSong"/>
          <w:sz w:val="31"/>
          <w:szCs w:val="31"/>
          <w:spacing w:val="5"/>
        </w:rPr>
        <w:t>集群建设，高标准举办苏州创业周相城分会场、阳澄湖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创客大</w:t>
      </w:r>
      <w:r>
        <w:rPr>
          <w:rFonts w:ascii="FangSong" w:hAnsi="FangSong" w:eastAsia="FangSong" w:cs="FangSong"/>
          <w:sz w:val="31"/>
          <w:szCs w:val="31"/>
          <w:spacing w:val="6"/>
        </w:rPr>
        <w:t>赛</w:t>
      </w:r>
      <w:r>
        <w:rPr>
          <w:rFonts w:ascii="FangSong" w:hAnsi="FangSong" w:eastAsia="FangSong" w:cs="FangSong"/>
          <w:sz w:val="31"/>
          <w:szCs w:val="31"/>
          <w:spacing w:val="5"/>
        </w:rPr>
        <w:t>等，引育一批科技领军人才和创新团队。持续开展“校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园苏州</w:t>
      </w:r>
      <w:r>
        <w:rPr>
          <w:rFonts w:ascii="FangSong" w:hAnsi="FangSong" w:eastAsia="FangSong" w:cs="FangSong"/>
          <w:sz w:val="31"/>
          <w:szCs w:val="31"/>
          <w:spacing w:val="6"/>
        </w:rPr>
        <w:t>日</w:t>
      </w:r>
      <w:r>
        <w:rPr>
          <w:rFonts w:ascii="FangSong" w:hAnsi="FangSong" w:eastAsia="FangSong" w:cs="FangSong"/>
          <w:sz w:val="31"/>
          <w:szCs w:val="31"/>
          <w:spacing w:val="5"/>
        </w:rPr>
        <w:t>”“才聚相城”“千企联百校”等系列引才活动，着力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引进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+7</w:t>
      </w:r>
      <w:r>
        <w:rPr>
          <w:rFonts w:ascii="FangSong" w:hAnsi="FangSong" w:eastAsia="FangSong" w:cs="FangSong"/>
          <w:sz w:val="31"/>
          <w:szCs w:val="31"/>
          <w:spacing w:val="4"/>
        </w:rPr>
        <w:t>”数字经济产业紧缺急需人才。建立卓越工程师培养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体</w:t>
      </w:r>
      <w:r>
        <w:rPr>
          <w:rFonts w:ascii="FangSong" w:hAnsi="FangSong" w:eastAsia="FangSong" w:cs="FangSong"/>
          <w:sz w:val="31"/>
          <w:szCs w:val="31"/>
        </w:rPr>
        <w:t>系，依托河海大学苏州研究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院、西浦-集萃学院，联合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培</w:t>
      </w:r>
      <w:r>
        <w:rPr>
          <w:rFonts w:ascii="FangSong" w:hAnsi="FangSong" w:eastAsia="FangSong" w:cs="FangSong"/>
          <w:sz w:val="31"/>
          <w:szCs w:val="31"/>
        </w:rPr>
        <w:t>养数字经济领域应用型专业技术人才。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[</w:t>
      </w:r>
      <w:r>
        <w:rPr>
          <w:rFonts w:ascii="KaiTi" w:hAnsi="KaiTi" w:eastAsia="KaiTi" w:cs="KaiTi"/>
          <w:sz w:val="31"/>
          <w:szCs w:val="31"/>
        </w:rPr>
        <w:t>责任单位：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区委组织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部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>人才办)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区科技局、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区工信局、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区人社局，各镇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(街道、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7"/>
        </w:rPr>
        <w:t>区</w:t>
      </w:r>
      <w:r>
        <w:rPr>
          <w:rFonts w:ascii="KaiTi" w:hAnsi="KaiTi" w:eastAsia="KaiTi" w:cs="KaiTi"/>
          <w:sz w:val="31"/>
          <w:szCs w:val="31"/>
          <w:spacing w:val="-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3"/>
        </w:rPr>
        <w:t>)</w:t>
      </w:r>
      <w:r>
        <w:rPr>
          <w:rFonts w:ascii="KaiTi" w:hAnsi="KaiTi" w:eastAsia="KaiTi" w:cs="KaiTi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]</w:t>
      </w:r>
    </w:p>
    <w:p>
      <w:pPr>
        <w:ind w:left="66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5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6.做优高水平人才服务。</w:t>
      </w:r>
      <w:r>
        <w:rPr>
          <w:rFonts w:ascii="FangSong" w:hAnsi="FangSong" w:eastAsia="FangSong" w:cs="FangSong"/>
          <w:sz w:val="31"/>
          <w:szCs w:val="31"/>
          <w:spacing w:val="4"/>
        </w:rPr>
        <w:t>结合市委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“人才服务推广年”要</w:t>
      </w:r>
    </w:p>
    <w:p>
      <w:pPr>
        <w:ind w:left="7" w:right="52" w:firstLine="13"/>
        <w:spacing w:before="214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求，持续推进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“相爱人才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·‘城’就未来”伙伴行动计划，链</w:t>
      </w:r>
      <w:r>
        <w:rPr>
          <w:rFonts w:ascii="FangSong" w:hAnsi="FangSong" w:eastAsia="FangSong" w:cs="FangSong"/>
          <w:sz w:val="31"/>
          <w:szCs w:val="31"/>
          <w:spacing w:val="-1"/>
        </w:rPr>
        <w:t>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优</w:t>
      </w:r>
      <w:r>
        <w:rPr>
          <w:rFonts w:ascii="FangSong" w:hAnsi="FangSong" w:eastAsia="FangSong" w:cs="FangSong"/>
          <w:sz w:val="31"/>
          <w:szCs w:val="31"/>
          <w:spacing w:val="8"/>
        </w:rPr>
        <w:t>质</w:t>
      </w:r>
      <w:r>
        <w:rPr>
          <w:rFonts w:ascii="FangSong" w:hAnsi="FangSong" w:eastAsia="FangSong" w:cs="FangSong"/>
          <w:sz w:val="31"/>
          <w:szCs w:val="31"/>
          <w:spacing w:val="5"/>
        </w:rPr>
        <w:t>资源和渠道，为人才企业提供全生命周期服务。加快推进人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才</w:t>
      </w:r>
      <w:r>
        <w:rPr>
          <w:rFonts w:ascii="FangSong" w:hAnsi="FangSong" w:eastAsia="FangSong" w:cs="FangSong"/>
          <w:sz w:val="31"/>
          <w:szCs w:val="31"/>
          <w:spacing w:val="8"/>
        </w:rPr>
        <w:t>公</w:t>
      </w:r>
      <w:r>
        <w:rPr>
          <w:rFonts w:ascii="FangSong" w:hAnsi="FangSong" w:eastAsia="FangSong" w:cs="FangSong"/>
          <w:sz w:val="31"/>
          <w:szCs w:val="31"/>
          <w:spacing w:val="5"/>
        </w:rPr>
        <w:t>寓建设、拓宽人才公寓筹建渠道，推行专业化、市场化管理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服务</w:t>
      </w:r>
      <w:r>
        <w:rPr>
          <w:rFonts w:ascii="FangSong" w:hAnsi="FangSong" w:eastAsia="FangSong" w:cs="FangSong"/>
          <w:sz w:val="31"/>
          <w:szCs w:val="31"/>
          <w:spacing w:val="6"/>
        </w:rPr>
        <w:t>模</w:t>
      </w:r>
      <w:r>
        <w:rPr>
          <w:rFonts w:ascii="FangSong" w:hAnsi="FangSong" w:eastAsia="FangSong" w:cs="FangSong"/>
          <w:sz w:val="31"/>
          <w:szCs w:val="31"/>
          <w:spacing w:val="5"/>
        </w:rPr>
        <w:t>式。在重点人才公寓和酒店中打造青年人才驿站，吸引更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多青</w:t>
      </w:r>
      <w:r>
        <w:rPr>
          <w:rFonts w:ascii="FangSong" w:hAnsi="FangSong" w:eastAsia="FangSong" w:cs="FangSong"/>
          <w:sz w:val="31"/>
          <w:szCs w:val="31"/>
          <w:spacing w:val="6"/>
        </w:rPr>
        <w:t>年</w:t>
      </w:r>
      <w:r>
        <w:rPr>
          <w:rFonts w:ascii="FangSong" w:hAnsi="FangSong" w:eastAsia="FangSong" w:cs="FangSong"/>
          <w:sz w:val="31"/>
          <w:szCs w:val="31"/>
          <w:spacing w:val="5"/>
        </w:rPr>
        <w:t>人才来区就业创业。畅通各类人才证明开具通道，满足人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才</w:t>
      </w:r>
      <w:r>
        <w:rPr>
          <w:rFonts w:ascii="FangSong" w:hAnsi="FangSong" w:eastAsia="FangSong" w:cs="FangSong"/>
          <w:sz w:val="31"/>
          <w:szCs w:val="31"/>
          <w:spacing w:val="8"/>
        </w:rPr>
        <w:t>购</w:t>
      </w:r>
      <w:r>
        <w:rPr>
          <w:rFonts w:ascii="FangSong" w:hAnsi="FangSong" w:eastAsia="FangSong" w:cs="FangSong"/>
          <w:sz w:val="31"/>
          <w:szCs w:val="31"/>
          <w:spacing w:val="5"/>
        </w:rPr>
        <w:t>房刚性需求。推进“相才汇”人才服务专区建设，发挥“人</w:t>
      </w:r>
    </w:p>
    <w:p>
      <w:pPr>
        <w:sectPr>
          <w:footerReference w:type="default" r:id="rId22"/>
          <w:pgSz w:w="11906" w:h="16839"/>
          <w:pgMar w:top="1431" w:right="1479" w:bottom="1121" w:left="1536" w:header="0" w:footer="839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firstLine="13"/>
        <w:spacing w:before="10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才政</w:t>
      </w:r>
      <w:r>
        <w:rPr>
          <w:rFonts w:ascii="FangSong" w:hAnsi="FangSong" w:eastAsia="FangSong" w:cs="FangSong"/>
          <w:sz w:val="31"/>
          <w:szCs w:val="31"/>
          <w:spacing w:val="9"/>
        </w:rPr>
        <w:t>策</w:t>
      </w:r>
      <w:r>
        <w:rPr>
          <w:rFonts w:ascii="FangSong" w:hAnsi="FangSong" w:eastAsia="FangSong" w:cs="FangSong"/>
          <w:sz w:val="31"/>
          <w:szCs w:val="31"/>
          <w:spacing w:val="8"/>
        </w:rPr>
        <w:t>计算器”作用，实现政策精准匹配。提升人才子女教育、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医疗保健以及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“相城英才卡”等综合保障服务。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[</w:t>
      </w:r>
      <w:r>
        <w:rPr>
          <w:rFonts w:ascii="KaiTi" w:hAnsi="KaiTi" w:eastAsia="KaiTi" w:cs="KaiTi"/>
          <w:sz w:val="31"/>
          <w:szCs w:val="31"/>
          <w:spacing w:val="-5"/>
        </w:rPr>
        <w:t>责任单位：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委组织部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(人才办)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、团区委、区教育局、区人社</w:t>
      </w:r>
      <w:r>
        <w:rPr>
          <w:rFonts w:ascii="KaiTi" w:hAnsi="KaiTi" w:eastAsia="KaiTi" w:cs="KaiTi"/>
          <w:sz w:val="31"/>
          <w:szCs w:val="31"/>
          <w:spacing w:val="-1"/>
        </w:rPr>
        <w:t>局、区住建局、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8"/>
        </w:rPr>
        <w:t>区</w:t>
      </w:r>
      <w:r>
        <w:rPr>
          <w:rFonts w:ascii="KaiTi" w:hAnsi="KaiTi" w:eastAsia="KaiTi" w:cs="KaiTi"/>
          <w:sz w:val="31"/>
          <w:szCs w:val="31"/>
          <w:spacing w:val="-13"/>
        </w:rPr>
        <w:t>卫</w:t>
      </w:r>
      <w:r>
        <w:rPr>
          <w:rFonts w:ascii="KaiTi" w:hAnsi="KaiTi" w:eastAsia="KaiTi" w:cs="KaiTi"/>
          <w:sz w:val="31"/>
          <w:szCs w:val="31"/>
          <w:spacing w:val="-9"/>
        </w:rPr>
        <w:t>健委、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区金融监管局，各镇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(街道、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区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]</w:t>
      </w:r>
    </w:p>
    <w:p>
      <w:pPr>
        <w:ind w:right="43" w:firstLine="665"/>
        <w:spacing w:before="7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57.争创高品质人才社区。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围绕以长三角国际研发社区启</w:t>
      </w:r>
      <w:r>
        <w:rPr>
          <w:rFonts w:ascii="FangSong" w:hAnsi="FangSong" w:eastAsia="FangSong" w:cs="FangSong"/>
          <w:sz w:val="31"/>
          <w:szCs w:val="31"/>
          <w:spacing w:val="3"/>
        </w:rPr>
        <w:t>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区为主</w:t>
      </w:r>
      <w:r>
        <w:rPr>
          <w:rFonts w:ascii="FangSong" w:hAnsi="FangSong" w:eastAsia="FangSong" w:cs="FangSong"/>
          <w:sz w:val="31"/>
          <w:szCs w:val="31"/>
          <w:spacing w:val="9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苏州高铁新城区域，争创高品质人才社区建设试点，探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索制定</w:t>
      </w:r>
      <w:r>
        <w:rPr>
          <w:rFonts w:ascii="FangSong" w:hAnsi="FangSong" w:eastAsia="FangSong" w:cs="FangSong"/>
          <w:sz w:val="31"/>
          <w:szCs w:val="31"/>
          <w:spacing w:val="9"/>
        </w:rPr>
        <w:t>人</w:t>
      </w:r>
      <w:r>
        <w:rPr>
          <w:rFonts w:ascii="FangSong" w:hAnsi="FangSong" w:eastAsia="FangSong" w:cs="FangSong"/>
          <w:sz w:val="31"/>
          <w:szCs w:val="31"/>
          <w:spacing w:val="5"/>
        </w:rPr>
        <w:t>才社区发展建设标准试点，对上争取配套政策和资源要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素等，着力推进国际人才集聚高地建设。加快优质教育、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医疗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卫生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文体等资源供给，打造宜居宜业的创新创业环境。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[</w:t>
      </w:r>
      <w:r>
        <w:rPr>
          <w:rFonts w:ascii="KaiTi" w:hAnsi="KaiTi" w:eastAsia="KaiTi" w:cs="KaiTi"/>
          <w:sz w:val="31"/>
          <w:szCs w:val="31"/>
          <w:spacing w:val="5"/>
        </w:rPr>
        <w:t>责任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单位：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区委组织部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(人才办)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、区委党校、区教育局、区文体和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6"/>
        </w:rPr>
        <w:t>旅</w:t>
      </w:r>
      <w:r>
        <w:rPr>
          <w:rFonts w:ascii="KaiTi" w:hAnsi="KaiTi" w:eastAsia="KaiTi" w:cs="KaiTi"/>
          <w:sz w:val="31"/>
          <w:szCs w:val="31"/>
          <w:spacing w:val="-11"/>
        </w:rPr>
        <w:t>游局、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区卫健委、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高铁新城</w:t>
      </w:r>
      <w:r>
        <w:rPr>
          <w:rFonts w:ascii="FangSong" w:hAnsi="FangSong" w:eastAsia="FangSong" w:cs="FangSong"/>
          <w:sz w:val="31"/>
          <w:szCs w:val="31"/>
          <w:spacing w:val="-11"/>
        </w:rPr>
        <w:t>]</w:t>
      </w:r>
    </w:p>
    <w:p>
      <w:pPr>
        <w:ind w:left="11" w:right="43" w:firstLine="654"/>
        <w:spacing w:before="16" w:line="352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5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8.探索科技成果产权制度改革。</w:t>
      </w:r>
      <w:r>
        <w:rPr>
          <w:rFonts w:ascii="FangSong" w:hAnsi="FangSong" w:eastAsia="FangSong" w:cs="FangSong"/>
          <w:sz w:val="31"/>
          <w:szCs w:val="31"/>
          <w:spacing w:val="11"/>
        </w:rPr>
        <w:t>加大科技企业金融支持，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积</w:t>
      </w:r>
      <w:r>
        <w:rPr>
          <w:rFonts w:ascii="FangSong" w:hAnsi="FangSong" w:eastAsia="FangSong" w:cs="FangSong"/>
          <w:sz w:val="31"/>
          <w:szCs w:val="31"/>
          <w:spacing w:val="8"/>
        </w:rPr>
        <w:t>极</w:t>
      </w:r>
      <w:r>
        <w:rPr>
          <w:rFonts w:ascii="FangSong" w:hAnsi="FangSong" w:eastAsia="FangSong" w:cs="FangSong"/>
          <w:sz w:val="31"/>
          <w:szCs w:val="31"/>
          <w:spacing w:val="5"/>
        </w:rPr>
        <w:t>探索通过天使投资、创业投资、知识产权证券化、科技保险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等</w:t>
      </w:r>
      <w:r>
        <w:rPr>
          <w:rFonts w:ascii="FangSong" w:hAnsi="FangSong" w:eastAsia="FangSong" w:cs="FangSong"/>
          <w:sz w:val="31"/>
          <w:szCs w:val="31"/>
          <w:spacing w:val="7"/>
        </w:rPr>
        <w:t>方式推动科技成果资本化。鼓励商业银行采用知识产权质押、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预</w:t>
      </w:r>
      <w:r>
        <w:rPr>
          <w:rFonts w:ascii="FangSong" w:hAnsi="FangSong" w:eastAsia="FangSong" w:cs="FangSong"/>
          <w:sz w:val="31"/>
          <w:szCs w:val="31"/>
          <w:spacing w:val="8"/>
        </w:rPr>
        <w:t>期</w:t>
      </w:r>
      <w:r>
        <w:rPr>
          <w:rFonts w:ascii="FangSong" w:hAnsi="FangSong" w:eastAsia="FangSong" w:cs="FangSong"/>
          <w:sz w:val="31"/>
          <w:szCs w:val="31"/>
          <w:spacing w:val="5"/>
        </w:rPr>
        <w:t>收益质押等融资方式，为促进技术转移转化提供更多金融产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品</w:t>
      </w:r>
      <w:r>
        <w:rPr>
          <w:rFonts w:ascii="FangSong" w:hAnsi="FangSong" w:eastAsia="FangSong" w:cs="FangSong"/>
          <w:sz w:val="31"/>
          <w:szCs w:val="31"/>
          <w:spacing w:val="8"/>
        </w:rPr>
        <w:t>服</w:t>
      </w:r>
      <w:r>
        <w:rPr>
          <w:rFonts w:ascii="FangSong" w:hAnsi="FangSong" w:eastAsia="FangSong" w:cs="FangSong"/>
          <w:sz w:val="31"/>
          <w:szCs w:val="31"/>
          <w:spacing w:val="5"/>
        </w:rPr>
        <w:t>务。做优“相知贷”等创新金融产品，健全知识产权质押融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资</w:t>
      </w:r>
      <w:r>
        <w:rPr>
          <w:rFonts w:ascii="FangSong" w:hAnsi="FangSong" w:eastAsia="FangSong" w:cs="FangSong"/>
          <w:sz w:val="31"/>
          <w:szCs w:val="31"/>
          <w:spacing w:val="6"/>
        </w:rPr>
        <w:t>风</w:t>
      </w:r>
      <w:r>
        <w:rPr>
          <w:rFonts w:ascii="FangSong" w:hAnsi="FangSong" w:eastAsia="FangSong" w:cs="FangSong"/>
          <w:sz w:val="31"/>
          <w:szCs w:val="31"/>
          <w:spacing w:val="5"/>
        </w:rPr>
        <w:t>险分担机制和质物处置机制。推动产学研融合，布局建设重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点</w:t>
      </w:r>
      <w:r>
        <w:rPr>
          <w:rFonts w:ascii="FangSong" w:hAnsi="FangSong" w:eastAsia="FangSong" w:cs="FangSong"/>
          <w:sz w:val="31"/>
          <w:szCs w:val="31"/>
          <w:spacing w:val="8"/>
        </w:rPr>
        <w:t>新</w:t>
      </w:r>
      <w:r>
        <w:rPr>
          <w:rFonts w:ascii="FangSong" w:hAnsi="FangSong" w:eastAsia="FangSong" w:cs="FangSong"/>
          <w:sz w:val="31"/>
          <w:szCs w:val="31"/>
          <w:spacing w:val="5"/>
        </w:rPr>
        <w:t>型研发机构。畅通政产学研信息渠道，积极促成各类产学研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合</w:t>
      </w:r>
      <w:r>
        <w:rPr>
          <w:rFonts w:ascii="FangSong" w:hAnsi="FangSong" w:eastAsia="FangSong" w:cs="FangSong"/>
          <w:sz w:val="31"/>
          <w:szCs w:val="31"/>
          <w:spacing w:val="8"/>
        </w:rPr>
        <w:t>作</w:t>
      </w:r>
      <w:r>
        <w:rPr>
          <w:rFonts w:ascii="FangSong" w:hAnsi="FangSong" w:eastAsia="FangSong" w:cs="FangSong"/>
          <w:sz w:val="31"/>
          <w:szCs w:val="31"/>
          <w:spacing w:val="5"/>
        </w:rPr>
        <w:t>。加快推进科技创新载体建设，推进长三角量子科技产业创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新</w:t>
      </w:r>
      <w:r>
        <w:rPr>
          <w:rFonts w:ascii="FangSong" w:hAnsi="FangSong" w:eastAsia="FangSong" w:cs="FangSong"/>
          <w:sz w:val="31"/>
          <w:szCs w:val="31"/>
          <w:spacing w:val="6"/>
        </w:rPr>
        <w:t>中</w:t>
      </w:r>
      <w:r>
        <w:rPr>
          <w:rFonts w:ascii="FangSong" w:hAnsi="FangSong" w:eastAsia="FangSong" w:cs="FangSong"/>
          <w:sz w:val="31"/>
          <w:szCs w:val="31"/>
          <w:spacing w:val="5"/>
        </w:rPr>
        <w:t>心建设运营，持续推进省、市产业技术研究院合作步伐，加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快</w:t>
      </w:r>
      <w:r>
        <w:rPr>
          <w:rFonts w:ascii="FangSong" w:hAnsi="FangSong" w:eastAsia="FangSong" w:cs="FangSong"/>
          <w:sz w:val="31"/>
          <w:szCs w:val="31"/>
          <w:spacing w:val="-9"/>
        </w:rPr>
        <w:t>省</w:t>
      </w:r>
      <w:r>
        <w:rPr>
          <w:rFonts w:ascii="FangSong" w:hAnsi="FangSong" w:eastAsia="FangSong" w:cs="FangSong"/>
          <w:sz w:val="31"/>
          <w:szCs w:val="31"/>
          <w:spacing w:val="-5"/>
        </w:rPr>
        <w:t>产研院氢能所落地建设。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[</w:t>
      </w:r>
      <w:r>
        <w:rPr>
          <w:rFonts w:ascii="KaiTi" w:hAnsi="KaiTi" w:eastAsia="KaiTi" w:cs="KaiTi"/>
          <w:sz w:val="31"/>
          <w:szCs w:val="31"/>
          <w:spacing w:val="-5"/>
        </w:rPr>
        <w:t>责任单位：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区科技局、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区市场监</w:t>
      </w:r>
    </w:p>
    <w:p>
      <w:pPr>
        <w:sectPr>
          <w:footerReference w:type="default" r:id="rId23"/>
          <w:pgSz w:w="11906" w:h="16839"/>
          <w:pgMar w:top="1431" w:right="1435" w:bottom="1121" w:left="1535" w:header="0" w:footer="841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>
        <w:pict>
          <v:shape id="_x0000_s1" style="position:absolute;margin-left:81.1pt;margin-top:706.3pt;mso-position-vertical-relative:page;mso-position-horizontal-relative:page;width:428.75pt;height:1pt;z-index:251682816;" o:allowincell="f" filled="false" strokecolor="#000000" strokeweight="0.96pt" coordsize="8575,20" coordorigin="0,0" path="m0,9l8574,9e">
            <v:stroke joinstyle="bevel" miterlimit="2"/>
          </v:shape>
        </w:pict>
      </w:r>
      <w:r>
        <w:pict>
          <v:shape id="_x0000_s2" style="position:absolute;margin-left:81.1pt;margin-top:738.6pt;mso-position-vertical-relative:page;mso-position-horizontal-relative:page;width:428.75pt;height:1pt;z-index:251681792;" o:allowincell="f" filled="false" strokecolor="#000000" strokeweight="0.96pt" coordsize="8575,20" coordorigin="0,0" path="m0,9l8574,9e">
            <v:stroke joinstyle="bevel" miterlimit="2"/>
          </v:shape>
        </w:pict>
      </w: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left="12" w:right="81" w:firstLine="3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管局、区金融监管局，区各相关部门按职责分工负责，各镇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>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5"/>
        </w:rPr>
        <w:t>道</w:t>
      </w:r>
      <w:r>
        <w:rPr>
          <w:rFonts w:ascii="KaiTi" w:hAnsi="KaiTi" w:eastAsia="KaiTi" w:cs="KaiTi"/>
          <w:sz w:val="31"/>
          <w:szCs w:val="31"/>
          <w:spacing w:val="-33"/>
        </w:rPr>
        <w:t>、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3"/>
        </w:rPr>
        <w:t>区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3"/>
        </w:rPr>
        <w:t>)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]</w:t>
      </w:r>
    </w:p>
    <w:p>
      <w:pPr>
        <w:ind w:left="498"/>
        <w:spacing w:before="1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</w:t>
      </w:r>
      <w:r>
        <w:rPr>
          <w:rFonts w:ascii="SimHei" w:hAnsi="SimHei" w:eastAsia="SimHei" w:cs="SimHei"/>
          <w:sz w:val="31"/>
          <w:szCs w:val="31"/>
          <w:spacing w:val="6"/>
        </w:rPr>
        <w:t>、组织保障</w:t>
      </w:r>
    </w:p>
    <w:p>
      <w:pPr>
        <w:ind w:right="83" w:firstLine="641"/>
        <w:spacing w:before="20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(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一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)加强组织领导。</w:t>
      </w:r>
      <w:r>
        <w:rPr>
          <w:rFonts w:ascii="FangSong" w:hAnsi="FangSong" w:eastAsia="FangSong" w:cs="FangSong"/>
          <w:sz w:val="31"/>
          <w:szCs w:val="31"/>
          <w:spacing w:val="5"/>
        </w:rPr>
        <w:t>充分发挥区优化营商环境工作领导</w:t>
      </w:r>
      <w:r>
        <w:rPr>
          <w:rFonts w:ascii="FangSong" w:hAnsi="FangSong" w:eastAsia="FangSong" w:cs="FangSong"/>
          <w:sz w:val="31"/>
          <w:szCs w:val="31"/>
        </w:rPr>
        <w:t>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组组织</w:t>
      </w:r>
      <w:r>
        <w:rPr>
          <w:rFonts w:ascii="FangSong" w:hAnsi="FangSong" w:eastAsia="FangSong" w:cs="FangSong"/>
          <w:sz w:val="31"/>
          <w:szCs w:val="31"/>
          <w:spacing w:val="7"/>
        </w:rPr>
        <w:t>协</w:t>
      </w:r>
      <w:r>
        <w:rPr>
          <w:rFonts w:ascii="FangSong" w:hAnsi="FangSong" w:eastAsia="FangSong" w:cs="FangSong"/>
          <w:sz w:val="31"/>
          <w:szCs w:val="31"/>
          <w:spacing w:val="5"/>
        </w:rPr>
        <w:t>调、跟踪推进和督促落实职责。各部门、各板块要把优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化营商</w:t>
      </w:r>
      <w:r>
        <w:rPr>
          <w:rFonts w:ascii="FangSong" w:hAnsi="FangSong" w:eastAsia="FangSong" w:cs="FangSong"/>
          <w:sz w:val="31"/>
          <w:szCs w:val="31"/>
          <w:spacing w:val="7"/>
        </w:rPr>
        <w:t>环</w:t>
      </w:r>
      <w:r>
        <w:rPr>
          <w:rFonts w:ascii="FangSong" w:hAnsi="FangSong" w:eastAsia="FangSong" w:cs="FangSong"/>
          <w:sz w:val="31"/>
          <w:szCs w:val="31"/>
          <w:spacing w:val="5"/>
        </w:rPr>
        <w:t>境作为头号重点工作来推进，主要负责同志作为第一责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任人，</w:t>
      </w:r>
      <w:r>
        <w:rPr>
          <w:rFonts w:ascii="FangSong" w:hAnsi="FangSong" w:eastAsia="FangSong" w:cs="FangSong"/>
          <w:sz w:val="31"/>
          <w:szCs w:val="31"/>
          <w:spacing w:val="7"/>
        </w:rPr>
        <w:t>亲</w:t>
      </w:r>
      <w:r>
        <w:rPr>
          <w:rFonts w:ascii="FangSong" w:hAnsi="FangSong" w:eastAsia="FangSong" w:cs="FangSong"/>
          <w:sz w:val="31"/>
          <w:szCs w:val="31"/>
          <w:spacing w:val="5"/>
        </w:rPr>
        <w:t>自抓部署、抓方案、抓协调、抓落实。积极配强营商力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量，</w:t>
      </w:r>
      <w:r>
        <w:rPr>
          <w:rFonts w:ascii="FangSong" w:hAnsi="FangSong" w:eastAsia="FangSong" w:cs="FangSong"/>
          <w:sz w:val="31"/>
          <w:szCs w:val="31"/>
        </w:rPr>
        <w:t>加大营商环境专业队伍建设。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KaiTi" w:hAnsi="KaiTi" w:eastAsia="KaiTi" w:cs="KaiTi"/>
          <w:sz w:val="31"/>
          <w:szCs w:val="31"/>
        </w:rPr>
        <w:t>责任单位：区发改委、区优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化</w:t>
      </w:r>
      <w:r>
        <w:rPr>
          <w:rFonts w:ascii="KaiTi" w:hAnsi="KaiTi" w:eastAsia="KaiTi" w:cs="KaiTi"/>
          <w:sz w:val="31"/>
          <w:szCs w:val="31"/>
          <w:spacing w:val="9"/>
        </w:rPr>
        <w:t>营商环境工作领导小组成员单位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</w:p>
    <w:p>
      <w:pPr>
        <w:ind w:left="7" w:right="29" w:firstLine="634"/>
        <w:spacing w:before="2" w:line="35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0"/>
        </w:rPr>
        <w:t>(二</w:t>
      </w:r>
      <w:r>
        <w:rPr>
          <w:rFonts w:ascii="KaiTi" w:hAnsi="KaiTi" w:eastAsia="KaiTi" w:cs="KaiTi"/>
          <w:sz w:val="31"/>
          <w:szCs w:val="31"/>
          <w:spacing w:val="11"/>
        </w:rPr>
        <w:t>)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加大案例宣传。</w:t>
      </w:r>
      <w:r>
        <w:rPr>
          <w:rFonts w:ascii="FangSong" w:hAnsi="FangSong" w:eastAsia="FangSong" w:cs="FangSong"/>
          <w:sz w:val="31"/>
          <w:szCs w:val="31"/>
          <w:spacing w:val="10"/>
        </w:rPr>
        <w:t>扎实用好政策，做好宣传，充分利用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各大</w:t>
      </w:r>
      <w:r>
        <w:rPr>
          <w:rFonts w:ascii="FangSong" w:hAnsi="FangSong" w:eastAsia="FangSong" w:cs="FangSong"/>
          <w:sz w:val="31"/>
          <w:szCs w:val="31"/>
          <w:spacing w:val="7"/>
        </w:rPr>
        <w:t>媒</w:t>
      </w:r>
      <w:r>
        <w:rPr>
          <w:rFonts w:ascii="FangSong" w:hAnsi="FangSong" w:eastAsia="FangSong" w:cs="FangSong"/>
          <w:sz w:val="31"/>
          <w:szCs w:val="31"/>
          <w:spacing w:val="5"/>
        </w:rPr>
        <w:t>体平台，积极推介相城区优化营商环境各项政策。积极推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动营</w:t>
      </w:r>
      <w:r>
        <w:rPr>
          <w:rFonts w:ascii="FangSong" w:hAnsi="FangSong" w:eastAsia="FangSong" w:cs="FangSong"/>
          <w:sz w:val="31"/>
          <w:szCs w:val="31"/>
          <w:spacing w:val="5"/>
        </w:rPr>
        <w:t>商环境典型案例报送，加强案例交流学习，形成各单位广泛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支持和参</w:t>
      </w:r>
      <w:r>
        <w:rPr>
          <w:rFonts w:ascii="FangSong" w:hAnsi="FangSong" w:eastAsia="FangSong" w:cs="FangSong"/>
          <w:sz w:val="31"/>
          <w:szCs w:val="31"/>
          <w:spacing w:val="-4"/>
        </w:rPr>
        <w:t>与</w:t>
      </w:r>
      <w:r>
        <w:rPr>
          <w:rFonts w:ascii="FangSong" w:hAnsi="FangSong" w:eastAsia="FangSong" w:cs="FangSong"/>
          <w:sz w:val="31"/>
          <w:szCs w:val="31"/>
          <w:spacing w:val="-3"/>
        </w:rPr>
        <w:t>营商环境建设的良好氛围。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3"/>
        </w:rPr>
        <w:t>(责任单位：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区发改委、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区委宣传部、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区优</w:t>
      </w:r>
      <w:r>
        <w:rPr>
          <w:rFonts w:ascii="KaiTi" w:hAnsi="KaiTi" w:eastAsia="KaiTi" w:cs="KaiTi"/>
          <w:sz w:val="31"/>
          <w:szCs w:val="31"/>
          <w:spacing w:val="3"/>
        </w:rPr>
        <w:t>化</w:t>
      </w:r>
      <w:r>
        <w:rPr>
          <w:rFonts w:ascii="KaiTi" w:hAnsi="KaiTi" w:eastAsia="KaiTi" w:cs="KaiTi"/>
          <w:sz w:val="31"/>
          <w:szCs w:val="31"/>
          <w:spacing w:val="2"/>
        </w:rPr>
        <w:t>营商环境工作领导小组成员单位)</w:t>
      </w:r>
    </w:p>
    <w:p>
      <w:pPr>
        <w:ind w:left="6" w:firstLine="635"/>
        <w:spacing w:before="3" w:line="35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三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积极突破创新。</w:t>
      </w:r>
      <w:r>
        <w:rPr>
          <w:rFonts w:ascii="FangSong" w:hAnsi="FangSong" w:eastAsia="FangSong" w:cs="FangSong"/>
          <w:sz w:val="31"/>
          <w:szCs w:val="31"/>
          <w:spacing w:val="-1"/>
        </w:rPr>
        <w:t>各部门、各板</w:t>
      </w:r>
      <w:r>
        <w:rPr>
          <w:rFonts w:ascii="FangSong" w:hAnsi="FangSong" w:eastAsia="FangSong" w:cs="FangSong"/>
          <w:sz w:val="31"/>
          <w:szCs w:val="31"/>
        </w:rPr>
        <w:t>块要进一步激发和调动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营商环境改革的积</w:t>
      </w:r>
      <w:r>
        <w:rPr>
          <w:rFonts w:ascii="FangSong" w:hAnsi="FangSong" w:eastAsia="FangSong" w:cs="FangSong"/>
          <w:sz w:val="31"/>
          <w:szCs w:val="31"/>
          <w:spacing w:val="-3"/>
        </w:rPr>
        <w:t>极</w:t>
      </w:r>
      <w:r>
        <w:rPr>
          <w:rFonts w:ascii="FangSong" w:hAnsi="FangSong" w:eastAsia="FangSong" w:cs="FangSong"/>
          <w:sz w:val="31"/>
          <w:szCs w:val="31"/>
          <w:spacing w:val="-2"/>
        </w:rPr>
        <w:t>性、主动性和创造性，大胆尝试，敢于突破，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在法</w:t>
      </w:r>
      <w:r>
        <w:rPr>
          <w:rFonts w:ascii="FangSong" w:hAnsi="FangSong" w:eastAsia="FangSong" w:cs="FangSong"/>
          <w:sz w:val="31"/>
          <w:szCs w:val="31"/>
          <w:spacing w:val="6"/>
        </w:rPr>
        <w:t>治</w:t>
      </w:r>
      <w:r>
        <w:rPr>
          <w:rFonts w:ascii="FangSong" w:hAnsi="FangSong" w:eastAsia="FangSong" w:cs="FangSong"/>
          <w:sz w:val="31"/>
          <w:szCs w:val="31"/>
          <w:spacing w:val="5"/>
        </w:rPr>
        <w:t>框架内积极探索和对标，形成善于破解难题、勇于干事创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业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良好局面。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(责任单位：区优化营商环境工作领导小组成员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单位)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342"/>
        <w:spacing w:before="9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4"/>
        </w:rPr>
        <w:t>中共苏州</w:t>
      </w:r>
      <w:r>
        <w:rPr>
          <w:rFonts w:ascii="FangSong" w:hAnsi="FangSong" w:eastAsia="FangSong" w:cs="FangSong"/>
          <w:sz w:val="28"/>
          <w:szCs w:val="28"/>
          <w:spacing w:val="-12"/>
        </w:rPr>
        <w:t>市</w:t>
      </w:r>
      <w:r>
        <w:rPr>
          <w:rFonts w:ascii="FangSong" w:hAnsi="FangSong" w:eastAsia="FangSong" w:cs="FangSong"/>
          <w:sz w:val="28"/>
          <w:szCs w:val="28"/>
          <w:spacing w:val="-7"/>
        </w:rPr>
        <w:t>相城区委办公室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年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月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日印发</w:t>
      </w:r>
    </w:p>
    <w:sectPr>
      <w:footerReference w:type="default" r:id="rId24"/>
      <w:pgSz w:w="11906" w:h="16839"/>
      <w:pgMar w:top="1431" w:right="1449" w:bottom="1121" w:left="1535" w:header="0" w:footer="83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4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9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6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0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9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1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7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16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7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6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6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6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9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6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5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6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6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7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9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3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7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8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7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7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1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2022-05-16T11:34:30Z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2022-09-01T13:20:20</vt:filetime>
  </op:property>
</op:Properties>
</file>